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097"/>
        <w:gridCol w:w="1843"/>
        <w:gridCol w:w="2084"/>
        <w:gridCol w:w="780"/>
        <w:gridCol w:w="709"/>
        <w:gridCol w:w="538"/>
        <w:gridCol w:w="170"/>
        <w:gridCol w:w="709"/>
        <w:gridCol w:w="1389"/>
      </w:tblGrid>
      <w:tr w:rsidR="00476E89" w:rsidRPr="001F3815" w14:paraId="3B3173DF" w14:textId="77777777" w:rsidTr="00476E89">
        <w:trPr>
          <w:trHeight w:val="398"/>
        </w:trPr>
        <w:tc>
          <w:tcPr>
            <w:tcW w:w="2694" w:type="dxa"/>
            <w:gridSpan w:val="2"/>
            <w:shd w:val="clear" w:color="auto" w:fill="D9E2F3"/>
            <w:vAlign w:val="center"/>
          </w:tcPr>
          <w:p w14:paraId="67A5BB75" w14:textId="77777777" w:rsidR="00476E89" w:rsidRPr="001F3815" w:rsidRDefault="00476E89" w:rsidP="008C6D06">
            <w:pPr>
              <w:ind w:right="-137"/>
              <w:rPr>
                <w:rFonts w:ascii="Helvética light" w:hAnsi="Helvética light" w:cs="Arial"/>
              </w:rPr>
            </w:pPr>
            <w:r w:rsidRPr="001F3815">
              <w:rPr>
                <w:rFonts w:ascii="Helvética light" w:hAnsi="Helvética light" w:cs="Arial"/>
              </w:rPr>
              <w:t>Tema, reunión o actividad</w:t>
            </w:r>
            <w:r w:rsidR="00917DA4" w:rsidRPr="001F3815">
              <w:rPr>
                <w:rFonts w:ascii="Helvética light" w:hAnsi="Helvética light" w:cs="Arial"/>
              </w:rPr>
              <w:t>:</w:t>
            </w:r>
          </w:p>
        </w:tc>
        <w:tc>
          <w:tcPr>
            <w:tcW w:w="8222" w:type="dxa"/>
            <w:gridSpan w:val="8"/>
            <w:vAlign w:val="center"/>
          </w:tcPr>
          <w:p w14:paraId="5C1560DA" w14:textId="3BD91CEC" w:rsidR="00476E89" w:rsidRPr="00FB335A" w:rsidRDefault="004B4348" w:rsidP="004240C2">
            <w:pPr>
              <w:ind w:left="708" w:hanging="708"/>
              <w:jc w:val="both"/>
              <w:rPr>
                <w:rFonts w:ascii="Helvética light" w:hAnsi="Helvética light" w:cs="Arial"/>
                <w:b/>
                <w:bCs/>
              </w:rPr>
            </w:pPr>
            <w:r w:rsidRPr="00FB335A">
              <w:rPr>
                <w:rFonts w:ascii="Helvética light" w:hAnsi="Helvética light" w:cs="Arial"/>
                <w:b/>
                <w:bCs/>
              </w:rPr>
              <w:t>COMITÉ OPERATIVO N°1</w:t>
            </w:r>
            <w:r w:rsidR="001868F3">
              <w:rPr>
                <w:rFonts w:ascii="Helvética light" w:hAnsi="Helvética light" w:cs="Arial"/>
                <w:b/>
                <w:bCs/>
              </w:rPr>
              <w:t>1</w:t>
            </w:r>
            <w:r w:rsidRPr="00FB335A">
              <w:rPr>
                <w:rFonts w:ascii="Helvética light" w:hAnsi="Helvética light" w:cs="Arial"/>
                <w:b/>
                <w:bCs/>
              </w:rPr>
              <w:t xml:space="preserve"> DEL CI 1773 DE 2025</w:t>
            </w:r>
          </w:p>
        </w:tc>
      </w:tr>
      <w:tr w:rsidR="00476E89" w:rsidRPr="001F3815" w14:paraId="548444FF" w14:textId="77777777" w:rsidTr="008B7AC5">
        <w:trPr>
          <w:trHeight w:val="397"/>
        </w:trPr>
        <w:tc>
          <w:tcPr>
            <w:tcW w:w="6621" w:type="dxa"/>
            <w:gridSpan w:val="4"/>
            <w:vAlign w:val="center"/>
          </w:tcPr>
          <w:p w14:paraId="73370255" w14:textId="01FEB3DD" w:rsidR="00476E89" w:rsidRPr="001F3815" w:rsidRDefault="00476E89" w:rsidP="004240C2">
            <w:pPr>
              <w:jc w:val="both"/>
              <w:rPr>
                <w:rFonts w:ascii="Helvética light" w:hAnsi="Helvética light" w:cs="Arial"/>
              </w:rPr>
            </w:pPr>
            <w:r w:rsidRPr="001F3815">
              <w:rPr>
                <w:rFonts w:ascii="Helvética light" w:hAnsi="Helvética light" w:cs="Arial"/>
              </w:rPr>
              <w:t>Responsable u organizador:</w:t>
            </w:r>
            <w:r w:rsidR="001D353B" w:rsidRPr="001F3815">
              <w:rPr>
                <w:rFonts w:ascii="Helvética light" w:hAnsi="Helvética light" w:cs="Arial"/>
              </w:rPr>
              <w:t xml:space="preserve"> </w:t>
            </w:r>
            <w:r w:rsidR="00237563" w:rsidRPr="001F3815">
              <w:rPr>
                <w:rFonts w:ascii="Helvética light" w:hAnsi="Helvética light" w:cs="Arial"/>
              </w:rPr>
              <w:t>Ministerio del Interior</w:t>
            </w:r>
          </w:p>
        </w:tc>
        <w:tc>
          <w:tcPr>
            <w:tcW w:w="4295" w:type="dxa"/>
            <w:gridSpan w:val="6"/>
            <w:vAlign w:val="center"/>
          </w:tcPr>
          <w:p w14:paraId="20616C4B" w14:textId="4464C3AC" w:rsidR="00476E89" w:rsidRPr="001F3815" w:rsidRDefault="00476E89" w:rsidP="004240C2">
            <w:pPr>
              <w:jc w:val="both"/>
              <w:rPr>
                <w:rFonts w:ascii="Helvética light" w:hAnsi="Helvética light" w:cs="Arial"/>
              </w:rPr>
            </w:pPr>
            <w:r w:rsidRPr="001F3815">
              <w:rPr>
                <w:rFonts w:ascii="Helvética light" w:hAnsi="Helvética light" w:cs="Arial"/>
              </w:rPr>
              <w:t>Dependencia:</w:t>
            </w:r>
            <w:r w:rsidR="001D353B" w:rsidRPr="001F3815">
              <w:rPr>
                <w:rFonts w:ascii="Helvética light" w:hAnsi="Helvética light" w:cs="Arial"/>
              </w:rPr>
              <w:t xml:space="preserve"> </w:t>
            </w:r>
            <w:r w:rsidR="007B7933">
              <w:rPr>
                <w:rFonts w:ascii="Helvética light" w:hAnsi="Helvética light" w:cs="Arial"/>
              </w:rPr>
              <w:t>Secretaria General</w:t>
            </w:r>
          </w:p>
        </w:tc>
      </w:tr>
      <w:tr w:rsidR="00476E89" w:rsidRPr="001F3815" w14:paraId="7D6EB428" w14:textId="77777777" w:rsidTr="008B7AC5">
        <w:trPr>
          <w:trHeight w:val="397"/>
        </w:trPr>
        <w:tc>
          <w:tcPr>
            <w:tcW w:w="4537" w:type="dxa"/>
            <w:gridSpan w:val="3"/>
            <w:vAlign w:val="center"/>
          </w:tcPr>
          <w:p w14:paraId="7157DCF9" w14:textId="25D89DE7" w:rsidR="00476E89" w:rsidRPr="001F3815" w:rsidRDefault="00476E89" w:rsidP="004240C2">
            <w:pPr>
              <w:ind w:left="-79"/>
              <w:jc w:val="both"/>
              <w:rPr>
                <w:rFonts w:ascii="Helvética light" w:hAnsi="Helvética light" w:cs="Arial"/>
              </w:rPr>
            </w:pPr>
            <w:r w:rsidRPr="001F3815">
              <w:rPr>
                <w:rFonts w:ascii="Helvética light" w:hAnsi="Helvética light" w:cs="Arial"/>
              </w:rPr>
              <w:t>Ciudad:</w:t>
            </w:r>
            <w:r w:rsidR="001D353B" w:rsidRPr="001F3815">
              <w:rPr>
                <w:rFonts w:ascii="Helvética light" w:hAnsi="Helvética light" w:cs="Arial"/>
              </w:rPr>
              <w:t xml:space="preserve"> </w:t>
            </w:r>
            <w:r w:rsidR="00237563" w:rsidRPr="001F3815">
              <w:rPr>
                <w:rFonts w:ascii="Helvética light" w:hAnsi="Helvética light" w:cs="Arial"/>
              </w:rPr>
              <w:t>Bogotá D.C.</w:t>
            </w:r>
          </w:p>
        </w:tc>
        <w:tc>
          <w:tcPr>
            <w:tcW w:w="4111" w:type="dxa"/>
            <w:gridSpan w:val="4"/>
            <w:vAlign w:val="center"/>
          </w:tcPr>
          <w:p w14:paraId="52C543B4" w14:textId="74134A8C" w:rsidR="00476E89" w:rsidRPr="001F3815" w:rsidRDefault="00476E89" w:rsidP="004240C2">
            <w:pPr>
              <w:ind w:left="-79"/>
              <w:jc w:val="both"/>
              <w:rPr>
                <w:rFonts w:ascii="Helvética light" w:hAnsi="Helvética light" w:cs="Arial"/>
              </w:rPr>
            </w:pPr>
            <w:r w:rsidRPr="001F3815">
              <w:rPr>
                <w:rFonts w:ascii="Helvética light" w:hAnsi="Helvética light" w:cs="Arial"/>
              </w:rPr>
              <w:t>Lugar:</w:t>
            </w:r>
            <w:r w:rsidR="001D353B" w:rsidRPr="001F3815">
              <w:rPr>
                <w:rFonts w:ascii="Helvética light" w:hAnsi="Helvética light" w:cs="Arial"/>
              </w:rPr>
              <w:t xml:space="preserve"> </w:t>
            </w:r>
            <w:r w:rsidR="00237563" w:rsidRPr="001F3815">
              <w:rPr>
                <w:rFonts w:ascii="Helvética light" w:hAnsi="Helvética light" w:cs="Arial"/>
              </w:rPr>
              <w:t>Virtual</w:t>
            </w:r>
          </w:p>
        </w:tc>
        <w:tc>
          <w:tcPr>
            <w:tcW w:w="2268" w:type="dxa"/>
            <w:gridSpan w:val="3"/>
            <w:vAlign w:val="center"/>
          </w:tcPr>
          <w:p w14:paraId="732BFEE1" w14:textId="77777777" w:rsidR="00C02ACD" w:rsidRPr="001F3815" w:rsidRDefault="00A3523A" w:rsidP="004240C2">
            <w:pPr>
              <w:jc w:val="both"/>
              <w:rPr>
                <w:rFonts w:ascii="Helvética light" w:hAnsi="Helvética light" w:cs="Arial"/>
              </w:rPr>
            </w:pPr>
            <w:r w:rsidRPr="001F3815">
              <w:rPr>
                <w:rFonts w:ascii="Segoe UI Symbol" w:eastAsia="MS Gothic" w:hAnsi="Segoe UI Symbol" w:cs="Segoe UI Symbol"/>
              </w:rPr>
              <w:t>☐</w:t>
            </w:r>
            <w:r w:rsidR="00476E89" w:rsidRPr="001F3815">
              <w:rPr>
                <w:rFonts w:ascii="Helvética light" w:hAnsi="Helvética light" w:cs="Arial"/>
              </w:rPr>
              <w:t>Presencial</w:t>
            </w:r>
          </w:p>
          <w:p w14:paraId="74C324FB" w14:textId="10ADB601" w:rsidR="00476E89" w:rsidRPr="001F3815" w:rsidRDefault="00237563" w:rsidP="004240C2">
            <w:pPr>
              <w:jc w:val="both"/>
              <w:rPr>
                <w:rFonts w:ascii="Helvética light" w:hAnsi="Helvética light" w:cs="Arial"/>
              </w:rPr>
            </w:pPr>
            <w:r w:rsidRPr="001F3815">
              <w:rPr>
                <w:rFonts w:ascii="Segoe UI Symbol" w:eastAsia="MS Gothic" w:hAnsi="Segoe UI Symbol" w:cs="Segoe UI Symbol"/>
              </w:rPr>
              <w:t>☒</w:t>
            </w:r>
            <w:r w:rsidR="00476E89" w:rsidRPr="001F3815">
              <w:rPr>
                <w:rFonts w:ascii="Helvética light" w:hAnsi="Helvética light" w:cs="Arial"/>
              </w:rPr>
              <w:t>Virtual</w:t>
            </w:r>
          </w:p>
        </w:tc>
      </w:tr>
      <w:tr w:rsidR="00905C83" w:rsidRPr="001F3815" w14:paraId="5F43B23B" w14:textId="77777777" w:rsidTr="0027388F">
        <w:trPr>
          <w:trHeight w:val="242"/>
        </w:trPr>
        <w:tc>
          <w:tcPr>
            <w:tcW w:w="597" w:type="dxa"/>
            <w:vMerge w:val="restart"/>
            <w:tcBorders>
              <w:right w:val="nil"/>
            </w:tcBorders>
            <w:vAlign w:val="center"/>
          </w:tcPr>
          <w:p w14:paraId="1B024FDB" w14:textId="77777777" w:rsidR="00905C83" w:rsidRPr="001F3815" w:rsidRDefault="00905C83" w:rsidP="004240C2">
            <w:pPr>
              <w:ind w:left="-57" w:right="-68"/>
              <w:jc w:val="both"/>
              <w:rPr>
                <w:rFonts w:ascii="Helvética light" w:hAnsi="Helvética light" w:cs="Arial"/>
              </w:rPr>
            </w:pPr>
            <w:r w:rsidRPr="001F3815">
              <w:rPr>
                <w:rFonts w:ascii="Helvética light" w:hAnsi="Helvética light" w:cs="Arial"/>
              </w:rPr>
              <w:t>Tipo</w:t>
            </w:r>
          </w:p>
        </w:tc>
        <w:tc>
          <w:tcPr>
            <w:tcW w:w="6804" w:type="dxa"/>
            <w:gridSpan w:val="4"/>
            <w:vMerge w:val="restart"/>
            <w:tcBorders>
              <w:left w:val="nil"/>
            </w:tcBorders>
            <w:vAlign w:val="center"/>
          </w:tcPr>
          <w:p w14:paraId="42BE38A2" w14:textId="4818F17C" w:rsidR="00905C83" w:rsidRPr="001F3815" w:rsidRDefault="00237563" w:rsidP="004240C2">
            <w:pPr>
              <w:jc w:val="both"/>
              <w:rPr>
                <w:rFonts w:ascii="Helvética light" w:hAnsi="Helvética light" w:cs="Arial"/>
              </w:rPr>
            </w:pPr>
            <w:r w:rsidRPr="001F3815">
              <w:rPr>
                <w:rFonts w:ascii="Segoe UI Symbol" w:eastAsia="MS Gothic" w:hAnsi="Segoe UI Symbol" w:cs="Segoe UI Symbol"/>
              </w:rPr>
              <w:t>☒</w:t>
            </w:r>
            <w:r w:rsidR="00905C83" w:rsidRPr="001F3815">
              <w:rPr>
                <w:rFonts w:ascii="Helvética light" w:hAnsi="Helvética light" w:cs="Arial"/>
              </w:rPr>
              <w:t xml:space="preserve"> Comité</w:t>
            </w:r>
            <w:r w:rsidR="005A2170" w:rsidRPr="001F3815">
              <w:rPr>
                <w:rFonts w:ascii="Helvética light" w:hAnsi="Helvética light" w:cs="Arial"/>
              </w:rPr>
              <w:t xml:space="preserve"> </w:t>
            </w:r>
            <w:r w:rsidR="00905C83" w:rsidRPr="001F3815">
              <w:rPr>
                <w:rFonts w:ascii="Helvética light" w:hAnsi="Helvética light" w:cs="Arial"/>
              </w:rPr>
              <w:t xml:space="preserve">   </w:t>
            </w:r>
            <w:r w:rsidR="00905C83" w:rsidRPr="001F3815">
              <w:rPr>
                <w:rFonts w:ascii="Segoe UI Symbol" w:eastAsia="MS Gothic" w:hAnsi="Segoe UI Symbol" w:cs="Segoe UI Symbol"/>
              </w:rPr>
              <w:t>☐</w:t>
            </w:r>
            <w:r w:rsidR="00905C83" w:rsidRPr="001F3815">
              <w:rPr>
                <w:rFonts w:ascii="Helvética light" w:eastAsia="MS Gothic" w:hAnsi="Helvética light" w:cs="Arial"/>
              </w:rPr>
              <w:t xml:space="preserve"> </w:t>
            </w:r>
            <w:r w:rsidR="00905C83" w:rsidRPr="001F3815">
              <w:rPr>
                <w:rFonts w:ascii="Helvética light" w:hAnsi="Helvética light" w:cs="Arial"/>
              </w:rPr>
              <w:t xml:space="preserve">Junta </w:t>
            </w:r>
            <w:r w:rsidR="005A2170" w:rsidRPr="001F3815">
              <w:rPr>
                <w:rFonts w:ascii="Helvética light" w:hAnsi="Helvética light" w:cs="Arial"/>
              </w:rPr>
              <w:t xml:space="preserve"> </w:t>
            </w:r>
            <w:r w:rsidR="00905C83" w:rsidRPr="001F3815">
              <w:rPr>
                <w:rFonts w:ascii="Helvética light" w:hAnsi="Helvética light" w:cs="Arial"/>
              </w:rPr>
              <w:t xml:space="preserve"> </w:t>
            </w:r>
            <w:r w:rsidR="00905C83" w:rsidRPr="001F3815">
              <w:rPr>
                <w:rFonts w:ascii="Segoe UI Symbol" w:eastAsia="MS Gothic" w:hAnsi="Segoe UI Symbol" w:cs="Segoe UI Symbol"/>
              </w:rPr>
              <w:t>☐</w:t>
            </w:r>
            <w:r w:rsidR="00905C83" w:rsidRPr="001F3815">
              <w:rPr>
                <w:rFonts w:ascii="Helvética light" w:eastAsia="MS Gothic" w:hAnsi="Helvética light" w:cs="Arial"/>
              </w:rPr>
              <w:t xml:space="preserve"> </w:t>
            </w:r>
            <w:r w:rsidR="00905C83" w:rsidRPr="001F3815">
              <w:rPr>
                <w:rFonts w:ascii="Helvética light" w:hAnsi="Helvética light" w:cs="Arial"/>
              </w:rPr>
              <w:t xml:space="preserve">Reunión </w:t>
            </w:r>
            <w:r w:rsidR="005A2170" w:rsidRPr="001F3815">
              <w:rPr>
                <w:rFonts w:ascii="Helvética light" w:hAnsi="Helvética light" w:cs="Arial"/>
              </w:rPr>
              <w:t xml:space="preserve"> </w:t>
            </w:r>
            <w:r w:rsidR="00905C83" w:rsidRPr="001F3815">
              <w:rPr>
                <w:rFonts w:ascii="Helvética light" w:hAnsi="Helvética light" w:cs="Arial"/>
              </w:rPr>
              <w:t xml:space="preserve"> </w:t>
            </w:r>
            <w:r w:rsidR="00905C83" w:rsidRPr="001F3815">
              <w:rPr>
                <w:rFonts w:ascii="Segoe UI Symbol" w:eastAsia="MS Gothic" w:hAnsi="Segoe UI Symbol" w:cs="Segoe UI Symbol"/>
              </w:rPr>
              <w:t>☐</w:t>
            </w:r>
            <w:r w:rsidR="00905C83" w:rsidRPr="001F3815">
              <w:rPr>
                <w:rFonts w:ascii="Helvética light" w:eastAsia="MS Gothic" w:hAnsi="Helvética light" w:cs="Arial"/>
              </w:rPr>
              <w:t xml:space="preserve"> </w:t>
            </w:r>
            <w:r w:rsidR="008F42E3" w:rsidRPr="001F3815">
              <w:rPr>
                <w:rFonts w:ascii="Helvética light" w:hAnsi="Helvética light" w:cs="Arial"/>
              </w:rPr>
              <w:t xml:space="preserve">Inducción </w:t>
            </w:r>
            <w:r w:rsidR="008F42E3" w:rsidRPr="001F3815">
              <w:rPr>
                <w:rFonts w:ascii="Segoe UI Symbol" w:hAnsi="Segoe UI Symbol" w:cs="Segoe UI Symbol"/>
              </w:rPr>
              <w:t>☐</w:t>
            </w:r>
            <w:r w:rsidR="00905C83" w:rsidRPr="001F3815">
              <w:rPr>
                <w:rFonts w:ascii="Helvética light" w:eastAsia="MS Gothic" w:hAnsi="Helvética light" w:cs="Arial"/>
              </w:rPr>
              <w:t xml:space="preserve"> </w:t>
            </w:r>
            <w:r w:rsidR="00905C83" w:rsidRPr="001F3815">
              <w:rPr>
                <w:rFonts w:ascii="Helvética light" w:hAnsi="Helvética light" w:cs="Arial"/>
              </w:rPr>
              <w:t xml:space="preserve">Reinducción   </w:t>
            </w:r>
          </w:p>
          <w:p w14:paraId="168F81E9" w14:textId="6F410709" w:rsidR="00905C83" w:rsidRPr="001F3815" w:rsidRDefault="00905C83" w:rsidP="004240C2">
            <w:pPr>
              <w:jc w:val="both"/>
              <w:rPr>
                <w:rFonts w:ascii="Helvética light" w:hAnsi="Helvética light" w:cs="Arial"/>
              </w:rPr>
            </w:pPr>
            <w:r w:rsidRPr="001F3815">
              <w:rPr>
                <w:rFonts w:ascii="Segoe UI Symbol" w:eastAsia="MS Gothic" w:hAnsi="Segoe UI Symbol" w:cs="Segoe UI Symbol"/>
              </w:rPr>
              <w:t>☐</w:t>
            </w:r>
            <w:r w:rsidRPr="001F3815">
              <w:rPr>
                <w:rFonts w:ascii="Helvética light" w:hAnsi="Helvética light" w:cs="Arial"/>
              </w:rPr>
              <w:t xml:space="preserve"> Capacitación   </w:t>
            </w:r>
            <w:r w:rsidRPr="001F3815">
              <w:rPr>
                <w:rFonts w:ascii="Segoe UI Symbol" w:eastAsia="MS Gothic" w:hAnsi="Segoe UI Symbol" w:cs="Segoe UI Symbol"/>
              </w:rPr>
              <w:t>☐</w:t>
            </w:r>
            <w:r w:rsidRPr="001F3815">
              <w:rPr>
                <w:rFonts w:ascii="Helvética light" w:hAnsi="Helvética light" w:cs="Arial"/>
              </w:rPr>
              <w:t xml:space="preserve"> Actividades de bienestar   </w:t>
            </w:r>
            <w:r w:rsidR="00DF286F" w:rsidRPr="001F3815">
              <w:rPr>
                <w:rFonts w:ascii="Segoe UI Symbol" w:eastAsia="MS Gothic" w:hAnsi="Segoe UI Symbol" w:cs="Segoe UI Symbol"/>
              </w:rPr>
              <w:t>☐</w:t>
            </w:r>
            <w:r w:rsidRPr="001F3815">
              <w:rPr>
                <w:rFonts w:ascii="Helvética light" w:hAnsi="Helvética light" w:cs="Arial"/>
              </w:rPr>
              <w:t xml:space="preserve"> Otro:</w:t>
            </w:r>
            <w:r w:rsidRPr="001F3815">
              <w:rPr>
                <w:rFonts w:ascii="Helvética light" w:hAnsi="Helvética light" w:cs="Arial"/>
                <w:b/>
              </w:rPr>
              <w:t xml:space="preserve"> </w:t>
            </w:r>
            <w:r w:rsidRPr="001F3815">
              <w:rPr>
                <w:rFonts w:ascii="Helvética light" w:hAnsi="Helvética light" w:cs="Arial"/>
              </w:rPr>
              <w:t>¿Cuál?_________</w:t>
            </w:r>
          </w:p>
        </w:tc>
        <w:tc>
          <w:tcPr>
            <w:tcW w:w="2126" w:type="dxa"/>
            <w:gridSpan w:val="4"/>
            <w:vAlign w:val="center"/>
          </w:tcPr>
          <w:p w14:paraId="1A778011" w14:textId="77777777" w:rsidR="00905C83" w:rsidRPr="001F3815" w:rsidRDefault="00905C83" w:rsidP="004240C2">
            <w:pPr>
              <w:jc w:val="both"/>
              <w:rPr>
                <w:rFonts w:ascii="Helvética light" w:hAnsi="Helvética light" w:cs="Arial"/>
              </w:rPr>
            </w:pPr>
            <w:r w:rsidRPr="001F3815">
              <w:rPr>
                <w:rFonts w:ascii="Helvética light" w:hAnsi="Helvética light" w:cs="Arial"/>
              </w:rPr>
              <w:t>Fecha</w:t>
            </w:r>
          </w:p>
        </w:tc>
        <w:tc>
          <w:tcPr>
            <w:tcW w:w="1389" w:type="dxa"/>
            <w:vMerge w:val="restart"/>
          </w:tcPr>
          <w:p w14:paraId="38D26800" w14:textId="4DC250E1" w:rsidR="00905C83" w:rsidRPr="001F3815" w:rsidRDefault="00905C83" w:rsidP="004240C2">
            <w:pPr>
              <w:jc w:val="both"/>
              <w:rPr>
                <w:rFonts w:ascii="Helvética light" w:hAnsi="Helvética light" w:cs="Arial"/>
              </w:rPr>
            </w:pPr>
            <w:r w:rsidRPr="001F3815">
              <w:rPr>
                <w:rFonts w:ascii="Helvética light" w:hAnsi="Helvética light" w:cs="Arial"/>
              </w:rPr>
              <w:t>Hora inicio</w:t>
            </w:r>
          </w:p>
          <w:p w14:paraId="0274B9A5" w14:textId="142EBC6B" w:rsidR="00C809EB" w:rsidRPr="001F3815" w:rsidRDefault="008C6D06" w:rsidP="004240C2">
            <w:pPr>
              <w:jc w:val="both"/>
              <w:rPr>
                <w:rFonts w:ascii="Helvética light" w:hAnsi="Helvética light" w:cs="Arial"/>
              </w:rPr>
            </w:pPr>
            <w:r w:rsidRPr="001F3815">
              <w:rPr>
                <w:rFonts w:ascii="Helvética light" w:hAnsi="Helvética light" w:cs="Arial"/>
              </w:rPr>
              <w:t>1</w:t>
            </w:r>
            <w:r w:rsidR="001868F3">
              <w:rPr>
                <w:rFonts w:ascii="Helvética light" w:hAnsi="Helvética light" w:cs="Arial"/>
              </w:rPr>
              <w:t>0</w:t>
            </w:r>
            <w:r w:rsidRPr="001F3815">
              <w:rPr>
                <w:rFonts w:ascii="Helvética light" w:hAnsi="Helvética light" w:cs="Arial"/>
              </w:rPr>
              <w:t>:</w:t>
            </w:r>
            <w:r w:rsidR="00F84091">
              <w:rPr>
                <w:rFonts w:ascii="Helvética light" w:hAnsi="Helvética light" w:cs="Arial"/>
              </w:rPr>
              <w:t>0</w:t>
            </w:r>
            <w:r w:rsidR="001868F3">
              <w:rPr>
                <w:rFonts w:ascii="Helvética light" w:hAnsi="Helvética light" w:cs="Arial"/>
              </w:rPr>
              <w:t>6</w:t>
            </w:r>
          </w:p>
          <w:p w14:paraId="59B6E816" w14:textId="77777777" w:rsidR="00AB6D8A" w:rsidRPr="001F3815" w:rsidRDefault="00905C83" w:rsidP="004240C2">
            <w:pPr>
              <w:jc w:val="both"/>
              <w:rPr>
                <w:rFonts w:ascii="Helvética light" w:hAnsi="Helvética light" w:cs="Arial"/>
              </w:rPr>
            </w:pPr>
            <w:r w:rsidRPr="001F3815">
              <w:rPr>
                <w:rFonts w:ascii="Helvética light" w:hAnsi="Helvética light" w:cs="Arial"/>
              </w:rPr>
              <w:t>Hora final</w:t>
            </w:r>
          </w:p>
          <w:p w14:paraId="7AEC88A9" w14:textId="14FBFC3E" w:rsidR="00A22F00" w:rsidRPr="001F3815" w:rsidRDefault="003E3961" w:rsidP="004240C2">
            <w:pPr>
              <w:jc w:val="both"/>
              <w:rPr>
                <w:rFonts w:ascii="Helvética light" w:hAnsi="Helvética light" w:cs="Arial"/>
              </w:rPr>
            </w:pPr>
            <w:r>
              <w:rPr>
                <w:rFonts w:ascii="Helvética light" w:hAnsi="Helvética light" w:cs="Arial"/>
              </w:rPr>
              <w:t>11:19</w:t>
            </w:r>
          </w:p>
        </w:tc>
      </w:tr>
      <w:tr w:rsidR="00905C83" w:rsidRPr="001F3815" w14:paraId="2E64D8E1" w14:textId="77777777" w:rsidTr="0027388F">
        <w:trPr>
          <w:trHeight w:val="234"/>
        </w:trPr>
        <w:tc>
          <w:tcPr>
            <w:tcW w:w="597" w:type="dxa"/>
            <w:vMerge/>
            <w:tcBorders>
              <w:right w:val="nil"/>
            </w:tcBorders>
            <w:vAlign w:val="center"/>
          </w:tcPr>
          <w:p w14:paraId="43195E92" w14:textId="77777777" w:rsidR="00905C83" w:rsidRPr="001F3815" w:rsidRDefault="00905C83" w:rsidP="004240C2">
            <w:pPr>
              <w:jc w:val="both"/>
              <w:rPr>
                <w:rFonts w:ascii="Helvética light" w:hAnsi="Helvética light" w:cs="Arial"/>
              </w:rPr>
            </w:pPr>
          </w:p>
        </w:tc>
        <w:tc>
          <w:tcPr>
            <w:tcW w:w="6804" w:type="dxa"/>
            <w:gridSpan w:val="4"/>
            <w:vMerge/>
            <w:tcBorders>
              <w:left w:val="nil"/>
            </w:tcBorders>
            <w:vAlign w:val="center"/>
          </w:tcPr>
          <w:p w14:paraId="3F4DD869" w14:textId="77777777" w:rsidR="00905C83" w:rsidRPr="001F3815" w:rsidRDefault="00905C83" w:rsidP="004240C2">
            <w:pPr>
              <w:jc w:val="both"/>
              <w:rPr>
                <w:rFonts w:ascii="Helvética light" w:hAnsi="Helvética light" w:cs="Arial"/>
              </w:rPr>
            </w:pPr>
          </w:p>
        </w:tc>
        <w:tc>
          <w:tcPr>
            <w:tcW w:w="709" w:type="dxa"/>
            <w:tcBorders>
              <w:bottom w:val="dotted" w:sz="4" w:space="0" w:color="auto"/>
            </w:tcBorders>
          </w:tcPr>
          <w:p w14:paraId="28741807" w14:textId="77777777" w:rsidR="00905C83" w:rsidRPr="001F3815" w:rsidRDefault="00905C83" w:rsidP="004240C2">
            <w:pPr>
              <w:jc w:val="both"/>
              <w:rPr>
                <w:rFonts w:ascii="Helvética light" w:hAnsi="Helvética light" w:cs="Arial"/>
                <w:sz w:val="22"/>
                <w:szCs w:val="22"/>
              </w:rPr>
            </w:pPr>
            <w:r w:rsidRPr="001F3815">
              <w:rPr>
                <w:rFonts w:ascii="Helvética light" w:hAnsi="Helvética light" w:cs="Arial"/>
                <w:sz w:val="22"/>
                <w:szCs w:val="22"/>
              </w:rPr>
              <w:t>Día</w:t>
            </w:r>
          </w:p>
        </w:tc>
        <w:tc>
          <w:tcPr>
            <w:tcW w:w="708" w:type="dxa"/>
            <w:gridSpan w:val="2"/>
            <w:tcBorders>
              <w:bottom w:val="dotted" w:sz="4" w:space="0" w:color="auto"/>
            </w:tcBorders>
          </w:tcPr>
          <w:p w14:paraId="08CA7CE5" w14:textId="77777777" w:rsidR="00905C83" w:rsidRPr="001F3815" w:rsidRDefault="00905C83" w:rsidP="004240C2">
            <w:pPr>
              <w:jc w:val="both"/>
              <w:rPr>
                <w:rFonts w:ascii="Helvética light" w:hAnsi="Helvética light" w:cs="Arial"/>
                <w:sz w:val="22"/>
                <w:szCs w:val="22"/>
              </w:rPr>
            </w:pPr>
            <w:r w:rsidRPr="001F3815">
              <w:rPr>
                <w:rFonts w:ascii="Helvética light" w:hAnsi="Helvética light" w:cs="Arial"/>
                <w:sz w:val="22"/>
                <w:szCs w:val="22"/>
              </w:rPr>
              <w:t>Mes</w:t>
            </w:r>
          </w:p>
        </w:tc>
        <w:tc>
          <w:tcPr>
            <w:tcW w:w="709" w:type="dxa"/>
            <w:tcBorders>
              <w:bottom w:val="dotted" w:sz="4" w:space="0" w:color="auto"/>
            </w:tcBorders>
          </w:tcPr>
          <w:p w14:paraId="5B260115" w14:textId="77777777" w:rsidR="00905C83" w:rsidRPr="001F3815" w:rsidRDefault="00905C83" w:rsidP="004240C2">
            <w:pPr>
              <w:jc w:val="both"/>
              <w:rPr>
                <w:rFonts w:ascii="Helvética light" w:hAnsi="Helvética light" w:cs="Arial"/>
                <w:sz w:val="22"/>
                <w:szCs w:val="22"/>
              </w:rPr>
            </w:pPr>
            <w:r w:rsidRPr="001F3815">
              <w:rPr>
                <w:rFonts w:ascii="Helvética light" w:hAnsi="Helvética light" w:cs="Arial"/>
                <w:sz w:val="22"/>
                <w:szCs w:val="22"/>
              </w:rPr>
              <w:t>Año</w:t>
            </w:r>
          </w:p>
        </w:tc>
        <w:tc>
          <w:tcPr>
            <w:tcW w:w="1389" w:type="dxa"/>
            <w:vMerge/>
          </w:tcPr>
          <w:p w14:paraId="5C045CB1" w14:textId="77777777" w:rsidR="00905C83" w:rsidRPr="001F3815" w:rsidRDefault="00905C83" w:rsidP="004240C2">
            <w:pPr>
              <w:jc w:val="both"/>
              <w:rPr>
                <w:rFonts w:ascii="Helvética light" w:hAnsi="Helvética light" w:cs="Arial"/>
              </w:rPr>
            </w:pPr>
          </w:p>
        </w:tc>
      </w:tr>
      <w:tr w:rsidR="00905C83" w:rsidRPr="001F3815" w14:paraId="7B8FC499" w14:textId="77777777" w:rsidTr="0027388F">
        <w:trPr>
          <w:trHeight w:val="351"/>
        </w:trPr>
        <w:tc>
          <w:tcPr>
            <w:tcW w:w="597" w:type="dxa"/>
            <w:vMerge/>
            <w:tcBorders>
              <w:bottom w:val="single" w:sz="4" w:space="0" w:color="auto"/>
              <w:right w:val="nil"/>
            </w:tcBorders>
            <w:vAlign w:val="center"/>
          </w:tcPr>
          <w:p w14:paraId="6DE0FCC3" w14:textId="77777777" w:rsidR="00905C83" w:rsidRPr="001F3815" w:rsidRDefault="00905C83" w:rsidP="004240C2">
            <w:pPr>
              <w:jc w:val="both"/>
              <w:rPr>
                <w:rFonts w:ascii="Helvética light" w:hAnsi="Helvética light" w:cs="Arial"/>
              </w:rPr>
            </w:pPr>
          </w:p>
        </w:tc>
        <w:tc>
          <w:tcPr>
            <w:tcW w:w="6804" w:type="dxa"/>
            <w:gridSpan w:val="4"/>
            <w:vMerge/>
            <w:tcBorders>
              <w:left w:val="nil"/>
              <w:bottom w:val="single" w:sz="4" w:space="0" w:color="auto"/>
            </w:tcBorders>
            <w:vAlign w:val="center"/>
          </w:tcPr>
          <w:p w14:paraId="6B4DBA8D" w14:textId="77777777" w:rsidR="00905C83" w:rsidRPr="001F3815" w:rsidRDefault="00905C83" w:rsidP="004240C2">
            <w:pPr>
              <w:jc w:val="both"/>
              <w:rPr>
                <w:rFonts w:ascii="Helvética light" w:hAnsi="Helvética light" w:cs="Arial"/>
              </w:rPr>
            </w:pPr>
          </w:p>
        </w:tc>
        <w:tc>
          <w:tcPr>
            <w:tcW w:w="709" w:type="dxa"/>
            <w:tcBorders>
              <w:top w:val="dotted" w:sz="4" w:space="0" w:color="auto"/>
              <w:bottom w:val="single" w:sz="4" w:space="0" w:color="auto"/>
            </w:tcBorders>
          </w:tcPr>
          <w:p w14:paraId="1FFA9ADA" w14:textId="21C336A4" w:rsidR="00905C83" w:rsidRPr="001F3815" w:rsidRDefault="001868F3" w:rsidP="004240C2">
            <w:pPr>
              <w:jc w:val="both"/>
              <w:rPr>
                <w:rFonts w:ascii="Helvética light" w:hAnsi="Helvética light" w:cs="Arial"/>
                <w:sz w:val="22"/>
                <w:szCs w:val="22"/>
              </w:rPr>
            </w:pPr>
            <w:r>
              <w:rPr>
                <w:rFonts w:ascii="Helvética light" w:hAnsi="Helvética light" w:cs="Arial"/>
                <w:sz w:val="22"/>
                <w:szCs w:val="22"/>
              </w:rPr>
              <w:t>24</w:t>
            </w:r>
          </w:p>
        </w:tc>
        <w:tc>
          <w:tcPr>
            <w:tcW w:w="708" w:type="dxa"/>
            <w:gridSpan w:val="2"/>
            <w:tcBorders>
              <w:top w:val="dotted" w:sz="4" w:space="0" w:color="auto"/>
              <w:bottom w:val="single" w:sz="4" w:space="0" w:color="auto"/>
            </w:tcBorders>
          </w:tcPr>
          <w:p w14:paraId="6C1358C3" w14:textId="202B9CE3" w:rsidR="00905C83" w:rsidRPr="001F3815" w:rsidRDefault="00A22F00" w:rsidP="004240C2">
            <w:pPr>
              <w:jc w:val="both"/>
              <w:rPr>
                <w:rFonts w:ascii="Helvética light" w:hAnsi="Helvética light" w:cs="Arial"/>
                <w:sz w:val="22"/>
                <w:szCs w:val="22"/>
              </w:rPr>
            </w:pPr>
            <w:r w:rsidRPr="001F3815">
              <w:rPr>
                <w:rFonts w:ascii="Helvética light" w:hAnsi="Helvética light" w:cs="Arial"/>
                <w:sz w:val="22"/>
                <w:szCs w:val="22"/>
              </w:rPr>
              <w:t>0</w:t>
            </w:r>
            <w:r w:rsidR="007B7933">
              <w:rPr>
                <w:rFonts w:ascii="Helvética light" w:hAnsi="Helvética light" w:cs="Arial"/>
                <w:sz w:val="22"/>
                <w:szCs w:val="22"/>
              </w:rPr>
              <w:t>4</w:t>
            </w:r>
          </w:p>
        </w:tc>
        <w:tc>
          <w:tcPr>
            <w:tcW w:w="709" w:type="dxa"/>
            <w:tcBorders>
              <w:top w:val="dotted" w:sz="4" w:space="0" w:color="auto"/>
              <w:bottom w:val="single" w:sz="4" w:space="0" w:color="auto"/>
            </w:tcBorders>
          </w:tcPr>
          <w:p w14:paraId="3D411A31" w14:textId="30C6E512" w:rsidR="00905C83" w:rsidRPr="001F3815" w:rsidRDefault="00237563" w:rsidP="004240C2">
            <w:pPr>
              <w:jc w:val="both"/>
              <w:rPr>
                <w:rFonts w:ascii="Helvética light" w:hAnsi="Helvética light" w:cs="Arial"/>
                <w:sz w:val="22"/>
                <w:szCs w:val="22"/>
              </w:rPr>
            </w:pPr>
            <w:r w:rsidRPr="001F3815">
              <w:rPr>
                <w:rFonts w:ascii="Helvética light" w:hAnsi="Helvética light" w:cs="Arial"/>
                <w:sz w:val="22"/>
                <w:szCs w:val="22"/>
              </w:rPr>
              <w:t>202</w:t>
            </w:r>
            <w:r w:rsidR="00A22F00" w:rsidRPr="001F3815">
              <w:rPr>
                <w:rFonts w:ascii="Helvética light" w:hAnsi="Helvética light" w:cs="Arial"/>
                <w:sz w:val="22"/>
                <w:szCs w:val="22"/>
              </w:rPr>
              <w:t>6</w:t>
            </w:r>
          </w:p>
        </w:tc>
        <w:tc>
          <w:tcPr>
            <w:tcW w:w="1389" w:type="dxa"/>
            <w:vMerge/>
            <w:tcBorders>
              <w:bottom w:val="single" w:sz="4" w:space="0" w:color="auto"/>
            </w:tcBorders>
          </w:tcPr>
          <w:p w14:paraId="05968C44" w14:textId="77777777" w:rsidR="00905C83" w:rsidRPr="001F3815" w:rsidRDefault="00905C83" w:rsidP="004240C2">
            <w:pPr>
              <w:jc w:val="both"/>
              <w:rPr>
                <w:rFonts w:ascii="Helvética light" w:hAnsi="Helvética light" w:cs="Arial"/>
              </w:rPr>
            </w:pPr>
          </w:p>
        </w:tc>
      </w:tr>
    </w:tbl>
    <w:p w14:paraId="55760EC0" w14:textId="77777777" w:rsidR="00A3523A" w:rsidRPr="001F3815" w:rsidRDefault="00A3523A" w:rsidP="004240C2">
      <w:pPr>
        <w:jc w:val="both"/>
        <w:rPr>
          <w:rFonts w:ascii="Helvética light" w:hAnsi="Helvética light" w:cs="Arial"/>
          <w:lang w:val="es-ES"/>
        </w:rPr>
      </w:pPr>
      <w:r w:rsidRPr="001F3815">
        <w:rPr>
          <w:rFonts w:ascii="Helvética light" w:hAnsi="Helvética light" w:cs="Arial"/>
          <w:lang w:val="es-ES"/>
        </w:rPr>
        <w:t>.</w:t>
      </w:r>
    </w:p>
    <w:tbl>
      <w:tblPr>
        <w:tblW w:w="10934" w:type="dxa"/>
        <w:tblInd w:w="-294" w:type="dxa"/>
        <w:tblCellMar>
          <w:left w:w="70" w:type="dxa"/>
          <w:right w:w="70" w:type="dxa"/>
        </w:tblCellMar>
        <w:tblLook w:val="04A0" w:firstRow="1" w:lastRow="0" w:firstColumn="1" w:lastColumn="0" w:noHBand="0" w:noVBand="1"/>
      </w:tblPr>
      <w:tblGrid>
        <w:gridCol w:w="160"/>
        <w:gridCol w:w="596"/>
        <w:gridCol w:w="3185"/>
        <w:gridCol w:w="4423"/>
        <w:gridCol w:w="2410"/>
        <w:gridCol w:w="160"/>
      </w:tblGrid>
      <w:tr w:rsidR="00B569F7" w:rsidRPr="001F3815" w14:paraId="2C14AC71" w14:textId="77777777" w:rsidTr="006F5E24">
        <w:trPr>
          <w:gridAfter w:val="1"/>
          <w:wAfter w:w="160" w:type="dxa"/>
          <w:trHeight w:val="315"/>
        </w:trPr>
        <w:tc>
          <w:tcPr>
            <w:tcW w:w="756" w:type="dxa"/>
            <w:gridSpan w:val="2"/>
            <w:tcBorders>
              <w:top w:val="single" w:sz="8" w:space="0" w:color="auto"/>
              <w:left w:val="single" w:sz="8" w:space="0" w:color="auto"/>
              <w:bottom w:val="nil"/>
              <w:right w:val="nil"/>
            </w:tcBorders>
            <w:vAlign w:val="center"/>
            <w:hideMark/>
          </w:tcPr>
          <w:p w14:paraId="6306F86F" w14:textId="77777777" w:rsidR="00B569F7" w:rsidRPr="001F3815" w:rsidRDefault="00B569F7" w:rsidP="00B569F7">
            <w:pPr>
              <w:jc w:val="center"/>
              <w:rPr>
                <w:rFonts w:ascii="Helvética light" w:hAnsi="Helvética light" w:cs="Arial"/>
                <w:b/>
                <w:bCs/>
                <w:color w:val="000000"/>
              </w:rPr>
            </w:pPr>
            <w:r w:rsidRPr="001F3815">
              <w:rPr>
                <w:rFonts w:ascii="Helvética light" w:hAnsi="Helvética light" w:cs="Arial"/>
                <w:b/>
                <w:bCs/>
                <w:color w:val="000000"/>
              </w:rPr>
              <w:t>No.</w:t>
            </w:r>
          </w:p>
        </w:tc>
        <w:tc>
          <w:tcPr>
            <w:tcW w:w="3185" w:type="dxa"/>
            <w:tcBorders>
              <w:top w:val="single" w:sz="8" w:space="0" w:color="auto"/>
              <w:left w:val="single" w:sz="8" w:space="0" w:color="auto"/>
              <w:bottom w:val="nil"/>
              <w:right w:val="nil"/>
            </w:tcBorders>
            <w:vAlign w:val="center"/>
            <w:hideMark/>
          </w:tcPr>
          <w:p w14:paraId="1D75AA58" w14:textId="77777777" w:rsidR="00B569F7" w:rsidRPr="001F3815" w:rsidRDefault="00B569F7" w:rsidP="00B569F7">
            <w:pPr>
              <w:rPr>
                <w:rFonts w:ascii="Helvética light" w:hAnsi="Helvética light" w:cs="Arial"/>
                <w:b/>
                <w:bCs/>
                <w:color w:val="000000"/>
              </w:rPr>
            </w:pPr>
            <w:r w:rsidRPr="001F3815">
              <w:rPr>
                <w:rFonts w:ascii="Helvética light" w:hAnsi="Helvética light" w:cs="Arial"/>
                <w:b/>
                <w:bCs/>
                <w:color w:val="000000"/>
              </w:rPr>
              <w:t>Nombres y Apellidos</w:t>
            </w:r>
          </w:p>
        </w:tc>
        <w:tc>
          <w:tcPr>
            <w:tcW w:w="4423" w:type="dxa"/>
            <w:tcBorders>
              <w:top w:val="single" w:sz="8" w:space="0" w:color="auto"/>
              <w:left w:val="single" w:sz="8" w:space="0" w:color="auto"/>
              <w:bottom w:val="nil"/>
              <w:right w:val="single" w:sz="8" w:space="0" w:color="auto"/>
            </w:tcBorders>
            <w:vAlign w:val="center"/>
            <w:hideMark/>
          </w:tcPr>
          <w:p w14:paraId="4614BAA6" w14:textId="77777777" w:rsidR="00B569F7" w:rsidRPr="001F3815" w:rsidRDefault="00B569F7" w:rsidP="00B569F7">
            <w:pPr>
              <w:jc w:val="center"/>
              <w:rPr>
                <w:rFonts w:ascii="Helvética light" w:hAnsi="Helvética light" w:cs="Arial"/>
                <w:b/>
                <w:bCs/>
                <w:color w:val="000000"/>
              </w:rPr>
            </w:pPr>
            <w:r w:rsidRPr="001F3815">
              <w:rPr>
                <w:rFonts w:ascii="Helvética light" w:hAnsi="Helvética light" w:cs="Arial"/>
                <w:b/>
                <w:bCs/>
                <w:color w:val="000000"/>
              </w:rPr>
              <w:t>Cargo</w:t>
            </w:r>
          </w:p>
        </w:tc>
        <w:tc>
          <w:tcPr>
            <w:tcW w:w="2410" w:type="dxa"/>
            <w:tcBorders>
              <w:top w:val="single" w:sz="8" w:space="0" w:color="auto"/>
              <w:left w:val="nil"/>
              <w:bottom w:val="nil"/>
              <w:right w:val="single" w:sz="8" w:space="0" w:color="auto"/>
            </w:tcBorders>
            <w:vAlign w:val="center"/>
            <w:hideMark/>
          </w:tcPr>
          <w:p w14:paraId="2449537D" w14:textId="77777777" w:rsidR="00B569F7" w:rsidRPr="001F3815" w:rsidRDefault="00B569F7" w:rsidP="00B569F7">
            <w:pPr>
              <w:jc w:val="center"/>
              <w:rPr>
                <w:rFonts w:ascii="Helvética light" w:hAnsi="Helvética light" w:cs="Arial"/>
                <w:b/>
                <w:bCs/>
                <w:color w:val="000000"/>
              </w:rPr>
            </w:pPr>
            <w:r w:rsidRPr="001F3815">
              <w:rPr>
                <w:rFonts w:ascii="Helvética light" w:hAnsi="Helvética light" w:cs="Arial"/>
                <w:b/>
                <w:bCs/>
                <w:color w:val="000000"/>
              </w:rPr>
              <w:t>Representa a:</w:t>
            </w:r>
          </w:p>
        </w:tc>
      </w:tr>
      <w:tr w:rsidR="00654E5C" w:rsidRPr="001F3815" w14:paraId="05AABE0F" w14:textId="77777777" w:rsidTr="001B4687">
        <w:trPr>
          <w:gridAfter w:val="1"/>
          <w:wAfter w:w="160" w:type="dxa"/>
          <w:trHeight w:val="315"/>
        </w:trPr>
        <w:tc>
          <w:tcPr>
            <w:tcW w:w="10774" w:type="dxa"/>
            <w:gridSpan w:val="5"/>
            <w:tcBorders>
              <w:top w:val="single" w:sz="8" w:space="0" w:color="auto"/>
              <w:left w:val="single" w:sz="8" w:space="0" w:color="auto"/>
              <w:bottom w:val="nil"/>
              <w:right w:val="single" w:sz="8" w:space="0" w:color="auto"/>
            </w:tcBorders>
            <w:vAlign w:val="center"/>
          </w:tcPr>
          <w:p w14:paraId="4075E3A3" w14:textId="729C60D9" w:rsidR="00654E5C" w:rsidRPr="001F3815" w:rsidRDefault="00654E5C" w:rsidP="00B569F7">
            <w:pPr>
              <w:jc w:val="center"/>
              <w:rPr>
                <w:rFonts w:ascii="Helvética light" w:hAnsi="Helvética light" w:cs="Arial"/>
                <w:b/>
                <w:bCs/>
                <w:color w:val="000000"/>
              </w:rPr>
            </w:pPr>
            <w:r w:rsidRPr="001F3815">
              <w:rPr>
                <w:rFonts w:ascii="Helvética light" w:hAnsi="Helvética light" w:cs="Arial"/>
                <w:b/>
                <w:bCs/>
                <w:color w:val="000000"/>
              </w:rPr>
              <w:t>MIEMBROS</w:t>
            </w:r>
          </w:p>
        </w:tc>
      </w:tr>
      <w:tr w:rsidR="00B569F7" w:rsidRPr="001F3815" w14:paraId="6E0416FE" w14:textId="77777777" w:rsidTr="00352DAE">
        <w:trPr>
          <w:gridAfter w:val="1"/>
          <w:wAfter w:w="160" w:type="dxa"/>
          <w:trHeight w:val="637"/>
        </w:trPr>
        <w:tc>
          <w:tcPr>
            <w:tcW w:w="756" w:type="dxa"/>
            <w:gridSpan w:val="2"/>
            <w:tcBorders>
              <w:top w:val="single" w:sz="8" w:space="0" w:color="auto"/>
              <w:left w:val="single" w:sz="8" w:space="0" w:color="auto"/>
              <w:bottom w:val="single" w:sz="8" w:space="0" w:color="auto"/>
              <w:right w:val="nil"/>
            </w:tcBorders>
            <w:vAlign w:val="center"/>
            <w:hideMark/>
          </w:tcPr>
          <w:p w14:paraId="30283036" w14:textId="77777777" w:rsidR="00B569F7" w:rsidRPr="001F3815" w:rsidRDefault="00B569F7" w:rsidP="00B569F7">
            <w:pPr>
              <w:jc w:val="center"/>
              <w:rPr>
                <w:rFonts w:ascii="Helvética light" w:hAnsi="Helvética light" w:cs="Arial"/>
                <w:color w:val="000000"/>
              </w:rPr>
            </w:pPr>
            <w:r w:rsidRPr="001F3815">
              <w:rPr>
                <w:rFonts w:ascii="Helvética light" w:hAnsi="Helvética light" w:cs="Arial"/>
                <w:color w:val="000000"/>
              </w:rPr>
              <w:t>1</w:t>
            </w:r>
          </w:p>
        </w:tc>
        <w:tc>
          <w:tcPr>
            <w:tcW w:w="3185" w:type="dxa"/>
            <w:tcBorders>
              <w:top w:val="single" w:sz="8" w:space="0" w:color="auto"/>
              <w:left w:val="single" w:sz="8" w:space="0" w:color="auto"/>
              <w:bottom w:val="single" w:sz="8" w:space="0" w:color="auto"/>
              <w:right w:val="nil"/>
            </w:tcBorders>
            <w:vAlign w:val="center"/>
          </w:tcPr>
          <w:p w14:paraId="10CE5432" w14:textId="655CE155" w:rsidR="00B569F7" w:rsidRPr="001F3815" w:rsidRDefault="00125B7F" w:rsidP="00B569F7">
            <w:pPr>
              <w:rPr>
                <w:rFonts w:ascii="Helvética light" w:hAnsi="Helvética light" w:cs="Arial"/>
                <w:color w:val="000000"/>
              </w:rPr>
            </w:pPr>
            <w:r w:rsidRPr="00125B7F">
              <w:rPr>
                <w:rFonts w:ascii="Helvética light" w:hAnsi="Helvética light" w:cs="Arial"/>
                <w:color w:val="000000"/>
              </w:rPr>
              <w:t>Miguel Antonio Diaz Prada</w:t>
            </w:r>
            <w:r w:rsidR="00260159">
              <w:rPr>
                <w:rFonts w:ascii="Helvética light" w:hAnsi="Helvética light" w:cs="Arial"/>
                <w:color w:val="000000"/>
              </w:rPr>
              <w:t>.</w:t>
            </w:r>
          </w:p>
        </w:tc>
        <w:tc>
          <w:tcPr>
            <w:tcW w:w="4423" w:type="dxa"/>
            <w:tcBorders>
              <w:top w:val="single" w:sz="8" w:space="0" w:color="auto"/>
              <w:left w:val="single" w:sz="8" w:space="0" w:color="auto"/>
              <w:bottom w:val="single" w:sz="8" w:space="0" w:color="auto"/>
              <w:right w:val="single" w:sz="8" w:space="0" w:color="auto"/>
            </w:tcBorders>
            <w:vAlign w:val="center"/>
          </w:tcPr>
          <w:p w14:paraId="5680CE11" w14:textId="3054C6B5" w:rsidR="00B569F7" w:rsidRPr="001F3815" w:rsidRDefault="00352DAE" w:rsidP="00B569F7">
            <w:pPr>
              <w:jc w:val="center"/>
              <w:rPr>
                <w:rFonts w:ascii="Helvética light" w:hAnsi="Helvética light" w:cs="Arial"/>
                <w:color w:val="000000"/>
              </w:rPr>
            </w:pPr>
            <w:r>
              <w:rPr>
                <w:rFonts w:ascii="Helvética light" w:hAnsi="Helvética light" w:cs="Arial"/>
                <w:color w:val="000000"/>
              </w:rPr>
              <w:t>Asesor de Secretaria General</w:t>
            </w:r>
          </w:p>
        </w:tc>
        <w:tc>
          <w:tcPr>
            <w:tcW w:w="2410" w:type="dxa"/>
            <w:tcBorders>
              <w:top w:val="single" w:sz="8" w:space="0" w:color="auto"/>
              <w:left w:val="nil"/>
              <w:bottom w:val="single" w:sz="8" w:space="0" w:color="auto"/>
              <w:right w:val="single" w:sz="8" w:space="0" w:color="auto"/>
            </w:tcBorders>
            <w:vAlign w:val="center"/>
            <w:hideMark/>
          </w:tcPr>
          <w:p w14:paraId="266E3C17" w14:textId="77777777" w:rsidR="00B569F7" w:rsidRPr="001F3815" w:rsidRDefault="00B569F7" w:rsidP="00B569F7">
            <w:pPr>
              <w:rPr>
                <w:rFonts w:ascii="Helvética light" w:hAnsi="Helvética light" w:cs="Arial"/>
                <w:color w:val="000000"/>
              </w:rPr>
            </w:pPr>
            <w:r w:rsidRPr="001F3815">
              <w:rPr>
                <w:rFonts w:ascii="Helvética light" w:hAnsi="Helvética light" w:cs="Arial"/>
                <w:color w:val="000000"/>
              </w:rPr>
              <w:t>Ministerio del Interior</w:t>
            </w:r>
          </w:p>
        </w:tc>
      </w:tr>
      <w:tr w:rsidR="00B569F7" w:rsidRPr="001F3815" w14:paraId="5D1B8532" w14:textId="77777777" w:rsidTr="00F84091">
        <w:trPr>
          <w:gridAfter w:val="1"/>
          <w:wAfter w:w="160" w:type="dxa"/>
          <w:trHeight w:val="615"/>
        </w:trPr>
        <w:tc>
          <w:tcPr>
            <w:tcW w:w="756" w:type="dxa"/>
            <w:gridSpan w:val="2"/>
            <w:tcBorders>
              <w:top w:val="nil"/>
              <w:left w:val="single" w:sz="8" w:space="0" w:color="auto"/>
              <w:bottom w:val="nil"/>
              <w:right w:val="nil"/>
            </w:tcBorders>
            <w:vAlign w:val="center"/>
            <w:hideMark/>
          </w:tcPr>
          <w:p w14:paraId="2DF309E8" w14:textId="1340E02D" w:rsidR="00B569F7" w:rsidRPr="001F3815" w:rsidRDefault="003C7920" w:rsidP="00B569F7">
            <w:pPr>
              <w:jc w:val="center"/>
              <w:rPr>
                <w:rFonts w:ascii="Helvética light" w:hAnsi="Helvética light" w:cs="Arial"/>
                <w:color w:val="000000"/>
              </w:rPr>
            </w:pPr>
            <w:r w:rsidRPr="001F3815">
              <w:rPr>
                <w:rFonts w:ascii="Helvética light" w:hAnsi="Helvética light" w:cs="Arial"/>
                <w:color w:val="000000"/>
              </w:rPr>
              <w:t>2</w:t>
            </w:r>
          </w:p>
        </w:tc>
        <w:tc>
          <w:tcPr>
            <w:tcW w:w="3185" w:type="dxa"/>
            <w:tcBorders>
              <w:top w:val="nil"/>
              <w:left w:val="single" w:sz="8" w:space="0" w:color="auto"/>
              <w:bottom w:val="nil"/>
              <w:right w:val="nil"/>
            </w:tcBorders>
            <w:vAlign w:val="center"/>
          </w:tcPr>
          <w:p w14:paraId="5FCFD807" w14:textId="65AFDE55" w:rsidR="00B569F7" w:rsidRPr="001F3815" w:rsidRDefault="00C323DD" w:rsidP="00B569F7">
            <w:pPr>
              <w:rPr>
                <w:rFonts w:ascii="Helvética light" w:hAnsi="Helvética light" w:cs="Arial"/>
                <w:color w:val="000000"/>
              </w:rPr>
            </w:pPr>
            <w:r w:rsidRPr="00C323DD">
              <w:rPr>
                <w:rFonts w:ascii="Helvética light" w:hAnsi="Helvética light" w:cs="Arial"/>
                <w:color w:val="000000"/>
              </w:rPr>
              <w:t>Jessica Castrillon Castro</w:t>
            </w:r>
          </w:p>
        </w:tc>
        <w:tc>
          <w:tcPr>
            <w:tcW w:w="4423" w:type="dxa"/>
            <w:tcBorders>
              <w:top w:val="nil"/>
              <w:left w:val="single" w:sz="8" w:space="0" w:color="auto"/>
              <w:bottom w:val="nil"/>
              <w:right w:val="single" w:sz="8" w:space="0" w:color="auto"/>
            </w:tcBorders>
            <w:vAlign w:val="center"/>
          </w:tcPr>
          <w:p w14:paraId="439F8113" w14:textId="5A4E11A0" w:rsidR="00B569F7" w:rsidRPr="001F3815" w:rsidRDefault="00DD06C2" w:rsidP="00E73ABC">
            <w:pPr>
              <w:jc w:val="center"/>
              <w:rPr>
                <w:rFonts w:ascii="Helvética light" w:hAnsi="Helvética light" w:cs="Arial"/>
                <w:color w:val="000000"/>
              </w:rPr>
            </w:pPr>
            <w:r w:rsidRPr="00DD06C2">
              <w:rPr>
                <w:rFonts w:ascii="Helvética light" w:hAnsi="Helvética light" w:cs="Arial"/>
                <w:color w:val="000000"/>
              </w:rPr>
              <w:t xml:space="preserve">Viceministerio </w:t>
            </w:r>
            <w:r w:rsidR="00E73ABC" w:rsidRPr="00E73ABC">
              <w:rPr>
                <w:rFonts w:ascii="Helvética light" w:hAnsi="Helvética light" w:cs="Arial"/>
                <w:color w:val="000000"/>
              </w:rPr>
              <w:t>para el Diálogo Social, la Igualdad</w:t>
            </w:r>
            <w:r w:rsidR="00E73ABC">
              <w:rPr>
                <w:rFonts w:ascii="Helvética light" w:hAnsi="Helvética light" w:cs="Arial"/>
                <w:color w:val="000000"/>
              </w:rPr>
              <w:t xml:space="preserve"> </w:t>
            </w:r>
            <w:r w:rsidR="00E73ABC" w:rsidRPr="00E73ABC">
              <w:rPr>
                <w:rFonts w:ascii="Helvética light" w:hAnsi="Helvética light" w:cs="Arial"/>
                <w:color w:val="000000"/>
              </w:rPr>
              <w:t>y los Derechos Humanos</w:t>
            </w:r>
          </w:p>
        </w:tc>
        <w:tc>
          <w:tcPr>
            <w:tcW w:w="2410" w:type="dxa"/>
            <w:tcBorders>
              <w:top w:val="nil"/>
              <w:left w:val="nil"/>
              <w:bottom w:val="nil"/>
              <w:right w:val="single" w:sz="8" w:space="0" w:color="auto"/>
            </w:tcBorders>
            <w:vAlign w:val="center"/>
            <w:hideMark/>
          </w:tcPr>
          <w:p w14:paraId="59278B65" w14:textId="77777777" w:rsidR="00B569F7" w:rsidRPr="001F3815" w:rsidRDefault="00B569F7" w:rsidP="00B569F7">
            <w:pPr>
              <w:rPr>
                <w:rFonts w:ascii="Helvética light" w:hAnsi="Helvética light" w:cs="Arial"/>
                <w:color w:val="000000"/>
              </w:rPr>
            </w:pPr>
            <w:r w:rsidRPr="001F3815">
              <w:rPr>
                <w:rFonts w:ascii="Helvética light" w:hAnsi="Helvética light" w:cs="Arial"/>
                <w:color w:val="000000"/>
              </w:rPr>
              <w:t>Ministerio del Interior</w:t>
            </w:r>
          </w:p>
        </w:tc>
      </w:tr>
      <w:tr w:rsidR="00920B6C" w:rsidRPr="001F3815" w14:paraId="195AE791" w14:textId="77777777" w:rsidTr="006F5E24">
        <w:trPr>
          <w:gridAfter w:val="1"/>
          <w:wAfter w:w="160" w:type="dxa"/>
          <w:trHeight w:val="615"/>
        </w:trPr>
        <w:tc>
          <w:tcPr>
            <w:tcW w:w="756" w:type="dxa"/>
            <w:gridSpan w:val="2"/>
            <w:tcBorders>
              <w:top w:val="single" w:sz="8" w:space="0" w:color="auto"/>
              <w:left w:val="single" w:sz="8" w:space="0" w:color="auto"/>
              <w:bottom w:val="nil"/>
              <w:right w:val="nil"/>
            </w:tcBorders>
            <w:vAlign w:val="center"/>
          </w:tcPr>
          <w:p w14:paraId="39C00F6B" w14:textId="521ED3A8" w:rsidR="00920B6C" w:rsidRPr="001F3815" w:rsidRDefault="0030430E" w:rsidP="00920B6C">
            <w:pPr>
              <w:jc w:val="center"/>
              <w:rPr>
                <w:rFonts w:ascii="Helvética light" w:hAnsi="Helvética light" w:cs="Arial"/>
                <w:color w:val="000000"/>
              </w:rPr>
            </w:pPr>
            <w:r w:rsidRPr="001F3815">
              <w:rPr>
                <w:rFonts w:ascii="Helvética light" w:hAnsi="Helvética light" w:cs="Arial"/>
                <w:color w:val="000000"/>
              </w:rPr>
              <w:t>3</w:t>
            </w:r>
          </w:p>
        </w:tc>
        <w:tc>
          <w:tcPr>
            <w:tcW w:w="3185" w:type="dxa"/>
            <w:tcBorders>
              <w:top w:val="single" w:sz="8" w:space="0" w:color="auto"/>
              <w:left w:val="single" w:sz="8" w:space="0" w:color="auto"/>
              <w:bottom w:val="nil"/>
              <w:right w:val="nil"/>
            </w:tcBorders>
            <w:vAlign w:val="center"/>
          </w:tcPr>
          <w:p w14:paraId="181C5B68" w14:textId="5F0D2C1C" w:rsidR="00920B6C" w:rsidRPr="001F3815" w:rsidRDefault="00944400" w:rsidP="00B569F7">
            <w:pPr>
              <w:rPr>
                <w:rFonts w:ascii="Helvética light" w:hAnsi="Helvética light" w:cs="Arial"/>
                <w:color w:val="000000"/>
              </w:rPr>
            </w:pPr>
            <w:r w:rsidRPr="00944400">
              <w:rPr>
                <w:rFonts w:ascii="Helvética light" w:hAnsi="Helvética light" w:cs="Arial"/>
                <w:color w:val="000000"/>
              </w:rPr>
              <w:t>Aura Maria Garcerant Muñoz</w:t>
            </w:r>
          </w:p>
        </w:tc>
        <w:tc>
          <w:tcPr>
            <w:tcW w:w="4423" w:type="dxa"/>
            <w:tcBorders>
              <w:top w:val="single" w:sz="8" w:space="0" w:color="auto"/>
              <w:left w:val="single" w:sz="8" w:space="0" w:color="auto"/>
              <w:bottom w:val="nil"/>
              <w:right w:val="single" w:sz="8" w:space="0" w:color="auto"/>
            </w:tcBorders>
            <w:vAlign w:val="center"/>
          </w:tcPr>
          <w:p w14:paraId="12EB6EF7" w14:textId="481A4F60" w:rsidR="00920B6C" w:rsidRPr="001F3815" w:rsidRDefault="003F4B7D" w:rsidP="00B569F7">
            <w:pPr>
              <w:jc w:val="center"/>
              <w:rPr>
                <w:rFonts w:ascii="Helvética light" w:hAnsi="Helvética light" w:cs="Arial"/>
                <w:color w:val="000000"/>
              </w:rPr>
            </w:pPr>
            <w:r w:rsidRPr="003F4B7D">
              <w:rPr>
                <w:rFonts w:ascii="Helvética light" w:hAnsi="Helvética light" w:cs="Arial"/>
                <w:color w:val="000000"/>
              </w:rPr>
              <w:t>Dirección de Asuntos Religiosos</w:t>
            </w:r>
          </w:p>
        </w:tc>
        <w:tc>
          <w:tcPr>
            <w:tcW w:w="2410" w:type="dxa"/>
            <w:tcBorders>
              <w:top w:val="single" w:sz="8" w:space="0" w:color="auto"/>
              <w:left w:val="nil"/>
              <w:bottom w:val="nil"/>
              <w:right w:val="single" w:sz="8" w:space="0" w:color="auto"/>
            </w:tcBorders>
            <w:vAlign w:val="center"/>
          </w:tcPr>
          <w:p w14:paraId="6D0CA676" w14:textId="75640B08" w:rsidR="00920B6C" w:rsidRPr="001F3815" w:rsidRDefault="00920B6C" w:rsidP="00B569F7">
            <w:pPr>
              <w:rPr>
                <w:rFonts w:ascii="Helvética light" w:hAnsi="Helvética light" w:cs="Arial"/>
                <w:color w:val="000000"/>
              </w:rPr>
            </w:pPr>
            <w:r w:rsidRPr="001F3815">
              <w:rPr>
                <w:rFonts w:ascii="Helvética light" w:hAnsi="Helvética light" w:cs="Arial"/>
                <w:color w:val="000000"/>
              </w:rPr>
              <w:t>Ministerio del Interior</w:t>
            </w:r>
          </w:p>
        </w:tc>
      </w:tr>
      <w:tr w:rsidR="00B569F7" w:rsidRPr="001F3815" w14:paraId="7B6BBEC7" w14:textId="77777777" w:rsidTr="00F84091">
        <w:trPr>
          <w:gridAfter w:val="1"/>
          <w:wAfter w:w="160" w:type="dxa"/>
          <w:trHeight w:val="615"/>
        </w:trPr>
        <w:tc>
          <w:tcPr>
            <w:tcW w:w="756" w:type="dxa"/>
            <w:gridSpan w:val="2"/>
            <w:tcBorders>
              <w:top w:val="single" w:sz="8" w:space="0" w:color="auto"/>
              <w:left w:val="single" w:sz="8" w:space="0" w:color="auto"/>
              <w:bottom w:val="single" w:sz="8" w:space="0" w:color="auto"/>
              <w:right w:val="nil"/>
            </w:tcBorders>
            <w:vAlign w:val="center"/>
            <w:hideMark/>
          </w:tcPr>
          <w:p w14:paraId="2AFD6C87" w14:textId="64466A92" w:rsidR="00B569F7" w:rsidRPr="001F3815" w:rsidRDefault="0030430E" w:rsidP="00B569F7">
            <w:pPr>
              <w:jc w:val="center"/>
              <w:rPr>
                <w:rFonts w:ascii="Helvética light" w:hAnsi="Helvética light" w:cs="Arial"/>
                <w:color w:val="000000"/>
              </w:rPr>
            </w:pPr>
            <w:r w:rsidRPr="001F3815">
              <w:rPr>
                <w:rFonts w:ascii="Helvética light" w:hAnsi="Helvética light" w:cs="Arial"/>
                <w:color w:val="000000"/>
              </w:rPr>
              <w:t>4</w:t>
            </w:r>
          </w:p>
        </w:tc>
        <w:tc>
          <w:tcPr>
            <w:tcW w:w="3185" w:type="dxa"/>
            <w:tcBorders>
              <w:top w:val="single" w:sz="8" w:space="0" w:color="auto"/>
              <w:left w:val="single" w:sz="8" w:space="0" w:color="auto"/>
              <w:bottom w:val="single" w:sz="8" w:space="0" w:color="auto"/>
              <w:right w:val="nil"/>
            </w:tcBorders>
            <w:vAlign w:val="center"/>
          </w:tcPr>
          <w:p w14:paraId="57394A83" w14:textId="2A3F4603" w:rsidR="00B569F7" w:rsidRPr="001F3815" w:rsidRDefault="008A0747" w:rsidP="00B569F7">
            <w:pPr>
              <w:rPr>
                <w:rFonts w:ascii="Helvética light" w:hAnsi="Helvética light" w:cs="Arial"/>
                <w:color w:val="000000"/>
              </w:rPr>
            </w:pPr>
            <w:r w:rsidRPr="008A0747">
              <w:rPr>
                <w:rFonts w:ascii="Helvética light" w:hAnsi="Helvética light" w:cs="Arial"/>
                <w:color w:val="000000"/>
              </w:rPr>
              <w:t>Laura Carolina Vega Muskus</w:t>
            </w:r>
          </w:p>
        </w:tc>
        <w:tc>
          <w:tcPr>
            <w:tcW w:w="4423" w:type="dxa"/>
            <w:tcBorders>
              <w:top w:val="single" w:sz="8" w:space="0" w:color="auto"/>
              <w:left w:val="single" w:sz="8" w:space="0" w:color="auto"/>
              <w:bottom w:val="single" w:sz="8" w:space="0" w:color="auto"/>
              <w:right w:val="single" w:sz="8" w:space="0" w:color="auto"/>
            </w:tcBorders>
            <w:vAlign w:val="center"/>
          </w:tcPr>
          <w:p w14:paraId="4BEC6AC4" w14:textId="5A40A9B8" w:rsidR="00B569F7" w:rsidRPr="001F3815" w:rsidRDefault="00F336B0" w:rsidP="00B569F7">
            <w:pPr>
              <w:jc w:val="center"/>
              <w:rPr>
                <w:rFonts w:ascii="Helvética light" w:hAnsi="Helvética light" w:cs="Arial"/>
                <w:color w:val="000000"/>
              </w:rPr>
            </w:pPr>
            <w:r>
              <w:rPr>
                <w:rFonts w:ascii="Helvética light" w:hAnsi="Helvética light" w:cs="Arial"/>
                <w:color w:val="000000"/>
              </w:rPr>
              <w:t>D</w:t>
            </w:r>
            <w:r w:rsidRPr="006C0713">
              <w:rPr>
                <w:rFonts w:ascii="Helvética light" w:hAnsi="Helvética light" w:cs="Arial"/>
                <w:color w:val="000000"/>
              </w:rPr>
              <w:t xml:space="preserve">irección de Comunidades Negras Afrocolombianas Raizales </w:t>
            </w:r>
            <w:r>
              <w:rPr>
                <w:rFonts w:ascii="Helvética light" w:hAnsi="Helvética light" w:cs="Arial"/>
                <w:color w:val="000000"/>
              </w:rPr>
              <w:t>y</w:t>
            </w:r>
            <w:r w:rsidRPr="006C0713">
              <w:rPr>
                <w:rFonts w:ascii="Helvética light" w:hAnsi="Helvética light" w:cs="Arial"/>
                <w:color w:val="000000"/>
              </w:rPr>
              <w:t xml:space="preserve"> Palenqueras</w:t>
            </w:r>
            <w:r>
              <w:rPr>
                <w:rFonts w:ascii="Helvética light" w:hAnsi="Helvética light" w:cs="Arial"/>
                <w:color w:val="000000"/>
              </w:rPr>
              <w:t>.</w:t>
            </w:r>
          </w:p>
        </w:tc>
        <w:tc>
          <w:tcPr>
            <w:tcW w:w="2410" w:type="dxa"/>
            <w:tcBorders>
              <w:top w:val="single" w:sz="8" w:space="0" w:color="auto"/>
              <w:left w:val="nil"/>
              <w:bottom w:val="single" w:sz="8" w:space="0" w:color="auto"/>
              <w:right w:val="single" w:sz="8" w:space="0" w:color="auto"/>
            </w:tcBorders>
            <w:vAlign w:val="center"/>
            <w:hideMark/>
          </w:tcPr>
          <w:p w14:paraId="47C8BF9D" w14:textId="77777777" w:rsidR="00B569F7" w:rsidRPr="001F3815" w:rsidRDefault="00B569F7" w:rsidP="00B569F7">
            <w:pPr>
              <w:rPr>
                <w:rFonts w:ascii="Helvética light" w:hAnsi="Helvética light" w:cs="Arial"/>
                <w:color w:val="000000"/>
              </w:rPr>
            </w:pPr>
            <w:r w:rsidRPr="001F3815">
              <w:rPr>
                <w:rFonts w:ascii="Helvética light" w:hAnsi="Helvética light" w:cs="Arial"/>
                <w:color w:val="000000"/>
              </w:rPr>
              <w:t>Ministerio del Interior</w:t>
            </w:r>
          </w:p>
        </w:tc>
      </w:tr>
      <w:tr w:rsidR="00841C67" w:rsidRPr="001F3815" w14:paraId="74E3C7CC" w14:textId="77777777" w:rsidTr="00F84091">
        <w:trPr>
          <w:gridAfter w:val="1"/>
          <w:wAfter w:w="160" w:type="dxa"/>
          <w:trHeight w:val="615"/>
        </w:trPr>
        <w:tc>
          <w:tcPr>
            <w:tcW w:w="756" w:type="dxa"/>
            <w:gridSpan w:val="2"/>
            <w:tcBorders>
              <w:top w:val="single" w:sz="8" w:space="0" w:color="auto"/>
              <w:left w:val="single" w:sz="8" w:space="0" w:color="auto"/>
              <w:bottom w:val="single" w:sz="8" w:space="0" w:color="auto"/>
              <w:right w:val="nil"/>
            </w:tcBorders>
            <w:vAlign w:val="center"/>
          </w:tcPr>
          <w:p w14:paraId="55FE3F4D" w14:textId="7657F9CC" w:rsidR="00841C67" w:rsidRPr="001F3815" w:rsidRDefault="00841C67" w:rsidP="00841C67">
            <w:pPr>
              <w:jc w:val="center"/>
              <w:rPr>
                <w:rFonts w:ascii="Helvética light" w:hAnsi="Helvética light" w:cs="Arial"/>
                <w:color w:val="000000"/>
              </w:rPr>
            </w:pPr>
            <w:r w:rsidRPr="001F3815">
              <w:rPr>
                <w:rFonts w:ascii="Helvética light" w:hAnsi="Helvética light" w:cs="Arial"/>
                <w:color w:val="000000"/>
              </w:rPr>
              <w:t>5</w:t>
            </w:r>
          </w:p>
        </w:tc>
        <w:tc>
          <w:tcPr>
            <w:tcW w:w="3185" w:type="dxa"/>
            <w:tcBorders>
              <w:top w:val="single" w:sz="8" w:space="0" w:color="auto"/>
              <w:left w:val="single" w:sz="8" w:space="0" w:color="auto"/>
              <w:bottom w:val="single" w:sz="8" w:space="0" w:color="auto"/>
              <w:right w:val="nil"/>
            </w:tcBorders>
            <w:vAlign w:val="center"/>
          </w:tcPr>
          <w:p w14:paraId="15CF4A90" w14:textId="155FF70A" w:rsidR="00841C67" w:rsidRPr="008A0747" w:rsidRDefault="006E1549" w:rsidP="00841C67">
            <w:pPr>
              <w:rPr>
                <w:rFonts w:ascii="Helvética light" w:hAnsi="Helvética light" w:cs="Arial"/>
                <w:color w:val="000000"/>
              </w:rPr>
            </w:pPr>
            <w:r w:rsidRPr="006E1549">
              <w:rPr>
                <w:rFonts w:ascii="Helvética light" w:hAnsi="Helvética light" w:cs="Arial"/>
                <w:color w:val="000000"/>
              </w:rPr>
              <w:t>German Leonardo Bohorquez Vasquez</w:t>
            </w:r>
          </w:p>
        </w:tc>
        <w:tc>
          <w:tcPr>
            <w:tcW w:w="4423" w:type="dxa"/>
            <w:tcBorders>
              <w:top w:val="single" w:sz="8" w:space="0" w:color="auto"/>
              <w:left w:val="single" w:sz="8" w:space="0" w:color="auto"/>
              <w:bottom w:val="single" w:sz="8" w:space="0" w:color="auto"/>
              <w:right w:val="single" w:sz="8" w:space="0" w:color="auto"/>
            </w:tcBorders>
            <w:vAlign w:val="center"/>
          </w:tcPr>
          <w:p w14:paraId="4C6C24C5" w14:textId="465017A9" w:rsidR="00841C67" w:rsidRDefault="00841C67" w:rsidP="00841C67">
            <w:pPr>
              <w:jc w:val="center"/>
              <w:rPr>
                <w:rFonts w:ascii="Helvética light" w:hAnsi="Helvética light" w:cs="Arial"/>
                <w:color w:val="000000"/>
              </w:rPr>
            </w:pPr>
            <w:r w:rsidRPr="00841C67">
              <w:rPr>
                <w:rFonts w:ascii="Helvética light" w:hAnsi="Helvética light" w:cs="Arial"/>
                <w:color w:val="000000"/>
              </w:rPr>
              <w:t>Dirección para la Democracia, la Participación Ciudadana y la Acción Comuna</w:t>
            </w:r>
            <w:r>
              <w:rPr>
                <w:rFonts w:ascii="Helvética light" w:hAnsi="Helvética light" w:cs="Arial"/>
                <w:color w:val="000000"/>
              </w:rPr>
              <w:t>l</w:t>
            </w:r>
          </w:p>
        </w:tc>
        <w:tc>
          <w:tcPr>
            <w:tcW w:w="2410" w:type="dxa"/>
            <w:tcBorders>
              <w:top w:val="single" w:sz="8" w:space="0" w:color="auto"/>
              <w:left w:val="nil"/>
              <w:bottom w:val="single" w:sz="8" w:space="0" w:color="auto"/>
              <w:right w:val="single" w:sz="8" w:space="0" w:color="auto"/>
            </w:tcBorders>
            <w:vAlign w:val="center"/>
          </w:tcPr>
          <w:p w14:paraId="6BCB64B8" w14:textId="0642C193" w:rsidR="00841C67" w:rsidRPr="001F3815" w:rsidRDefault="00841C67" w:rsidP="00841C67">
            <w:pPr>
              <w:rPr>
                <w:rFonts w:ascii="Helvética light" w:hAnsi="Helvética light" w:cs="Arial"/>
                <w:color w:val="000000"/>
              </w:rPr>
            </w:pPr>
            <w:r w:rsidRPr="001F3815">
              <w:rPr>
                <w:rFonts w:ascii="Helvética light" w:hAnsi="Helvética light" w:cs="Arial"/>
                <w:color w:val="000000"/>
              </w:rPr>
              <w:t>Ministerio del Interior</w:t>
            </w:r>
          </w:p>
        </w:tc>
      </w:tr>
      <w:tr w:rsidR="00D2158F" w:rsidRPr="001F3815" w14:paraId="3888B2C8" w14:textId="77777777" w:rsidTr="00F84091">
        <w:trPr>
          <w:gridAfter w:val="1"/>
          <w:wAfter w:w="160" w:type="dxa"/>
          <w:trHeight w:val="615"/>
        </w:trPr>
        <w:tc>
          <w:tcPr>
            <w:tcW w:w="756" w:type="dxa"/>
            <w:gridSpan w:val="2"/>
            <w:tcBorders>
              <w:top w:val="single" w:sz="8" w:space="0" w:color="auto"/>
              <w:left w:val="single" w:sz="8" w:space="0" w:color="auto"/>
              <w:bottom w:val="single" w:sz="8" w:space="0" w:color="auto"/>
              <w:right w:val="nil"/>
            </w:tcBorders>
            <w:vAlign w:val="center"/>
          </w:tcPr>
          <w:p w14:paraId="0D77D056" w14:textId="3967354A" w:rsidR="00D2158F" w:rsidRPr="001F3815" w:rsidRDefault="00D2158F" w:rsidP="00D2158F">
            <w:pPr>
              <w:jc w:val="center"/>
              <w:rPr>
                <w:rFonts w:ascii="Helvética light" w:hAnsi="Helvética light" w:cs="Arial"/>
                <w:color w:val="000000"/>
              </w:rPr>
            </w:pPr>
            <w:r w:rsidRPr="001F3815">
              <w:rPr>
                <w:rFonts w:ascii="Helvética light" w:hAnsi="Helvética light" w:cs="Arial"/>
                <w:color w:val="000000"/>
              </w:rPr>
              <w:t>6</w:t>
            </w:r>
          </w:p>
        </w:tc>
        <w:tc>
          <w:tcPr>
            <w:tcW w:w="3185" w:type="dxa"/>
            <w:tcBorders>
              <w:top w:val="single" w:sz="8" w:space="0" w:color="auto"/>
              <w:left w:val="single" w:sz="8" w:space="0" w:color="auto"/>
              <w:bottom w:val="single" w:sz="8" w:space="0" w:color="auto"/>
              <w:right w:val="nil"/>
            </w:tcBorders>
            <w:vAlign w:val="center"/>
          </w:tcPr>
          <w:p w14:paraId="48801CE7" w14:textId="5F405A53" w:rsidR="00D2158F" w:rsidRPr="001F3815" w:rsidRDefault="00D2158F" w:rsidP="00D2158F">
            <w:pPr>
              <w:rPr>
                <w:rFonts w:ascii="Helvética light" w:hAnsi="Helvética light" w:cs="Arial"/>
                <w:color w:val="000000"/>
              </w:rPr>
            </w:pPr>
            <w:r w:rsidRPr="00395A5F">
              <w:rPr>
                <w:rFonts w:ascii="Helvética light" w:hAnsi="Helvética light" w:cs="Arial"/>
                <w:color w:val="000000"/>
              </w:rPr>
              <w:t>Bibiana Marcela Alvarado Bustos </w:t>
            </w:r>
          </w:p>
        </w:tc>
        <w:tc>
          <w:tcPr>
            <w:tcW w:w="4423" w:type="dxa"/>
            <w:tcBorders>
              <w:top w:val="single" w:sz="8" w:space="0" w:color="auto"/>
              <w:left w:val="single" w:sz="8" w:space="0" w:color="auto"/>
              <w:bottom w:val="single" w:sz="8" w:space="0" w:color="auto"/>
              <w:right w:val="single" w:sz="8" w:space="0" w:color="auto"/>
            </w:tcBorders>
            <w:vAlign w:val="center"/>
          </w:tcPr>
          <w:p w14:paraId="75E1A374" w14:textId="3BBAA956" w:rsidR="00D2158F" w:rsidRPr="00841C67" w:rsidRDefault="00D2158F" w:rsidP="00D2158F">
            <w:pPr>
              <w:jc w:val="center"/>
              <w:rPr>
                <w:rFonts w:ascii="Helvética light" w:hAnsi="Helvética light" w:cs="Arial"/>
                <w:color w:val="000000"/>
              </w:rPr>
            </w:pPr>
            <w:r>
              <w:rPr>
                <w:rFonts w:ascii="Helvética light" w:hAnsi="Helvética light" w:cs="Arial"/>
                <w:color w:val="000000"/>
              </w:rPr>
              <w:t>Dirección de Derechos Humanos</w:t>
            </w:r>
          </w:p>
        </w:tc>
        <w:tc>
          <w:tcPr>
            <w:tcW w:w="2410" w:type="dxa"/>
            <w:tcBorders>
              <w:top w:val="single" w:sz="8" w:space="0" w:color="auto"/>
              <w:left w:val="nil"/>
              <w:bottom w:val="single" w:sz="8" w:space="0" w:color="auto"/>
              <w:right w:val="single" w:sz="8" w:space="0" w:color="auto"/>
            </w:tcBorders>
            <w:vAlign w:val="center"/>
          </w:tcPr>
          <w:p w14:paraId="6C489BAA" w14:textId="47F26455" w:rsidR="00D2158F" w:rsidRPr="001F3815" w:rsidRDefault="00D2158F" w:rsidP="00D2158F">
            <w:pPr>
              <w:rPr>
                <w:rFonts w:ascii="Helvética light" w:hAnsi="Helvética light" w:cs="Arial"/>
                <w:color w:val="000000"/>
              </w:rPr>
            </w:pPr>
            <w:r w:rsidRPr="001F3815">
              <w:rPr>
                <w:rFonts w:ascii="Helvética light" w:hAnsi="Helvética light" w:cs="Arial"/>
                <w:color w:val="000000"/>
              </w:rPr>
              <w:t>Ministerio del Interior</w:t>
            </w:r>
          </w:p>
        </w:tc>
      </w:tr>
      <w:tr w:rsidR="00D2158F" w:rsidRPr="001F3815" w14:paraId="7FEE1009" w14:textId="77777777" w:rsidTr="006F5E24">
        <w:trPr>
          <w:gridAfter w:val="1"/>
          <w:wAfter w:w="160" w:type="dxa"/>
          <w:trHeight w:val="615"/>
        </w:trPr>
        <w:tc>
          <w:tcPr>
            <w:tcW w:w="756" w:type="dxa"/>
            <w:gridSpan w:val="2"/>
            <w:tcBorders>
              <w:top w:val="nil"/>
              <w:left w:val="single" w:sz="8" w:space="0" w:color="auto"/>
              <w:bottom w:val="nil"/>
              <w:right w:val="nil"/>
            </w:tcBorders>
            <w:vAlign w:val="center"/>
            <w:hideMark/>
          </w:tcPr>
          <w:p w14:paraId="6F82C2D7" w14:textId="50BB4256" w:rsidR="00D2158F" w:rsidRPr="001F3815" w:rsidRDefault="00D2158F" w:rsidP="00D2158F">
            <w:pPr>
              <w:jc w:val="center"/>
              <w:rPr>
                <w:rFonts w:ascii="Helvética light" w:hAnsi="Helvética light" w:cs="Arial"/>
                <w:color w:val="000000"/>
              </w:rPr>
            </w:pPr>
            <w:r>
              <w:rPr>
                <w:rFonts w:ascii="Helvética light" w:hAnsi="Helvética light" w:cs="Arial"/>
                <w:color w:val="000000"/>
              </w:rPr>
              <w:t>7</w:t>
            </w:r>
          </w:p>
        </w:tc>
        <w:tc>
          <w:tcPr>
            <w:tcW w:w="3185" w:type="dxa"/>
            <w:tcBorders>
              <w:top w:val="nil"/>
              <w:left w:val="single" w:sz="8" w:space="0" w:color="auto"/>
              <w:bottom w:val="nil"/>
              <w:right w:val="nil"/>
            </w:tcBorders>
            <w:vAlign w:val="center"/>
            <w:hideMark/>
          </w:tcPr>
          <w:p w14:paraId="06799756" w14:textId="77777777" w:rsidR="00D2158F" w:rsidRPr="001F3815" w:rsidRDefault="00D2158F" w:rsidP="00D2158F">
            <w:pPr>
              <w:rPr>
                <w:rFonts w:ascii="Helvética light" w:hAnsi="Helvética light" w:cs="Arial"/>
                <w:color w:val="000000"/>
              </w:rPr>
            </w:pPr>
            <w:r w:rsidRPr="001F3815">
              <w:rPr>
                <w:rFonts w:ascii="Helvética light" w:hAnsi="Helvética light" w:cs="Arial"/>
                <w:color w:val="000000"/>
              </w:rPr>
              <w:t>Martha Patricia Martínez Barragán</w:t>
            </w:r>
          </w:p>
        </w:tc>
        <w:tc>
          <w:tcPr>
            <w:tcW w:w="4423" w:type="dxa"/>
            <w:tcBorders>
              <w:top w:val="nil"/>
              <w:left w:val="single" w:sz="8" w:space="0" w:color="auto"/>
              <w:bottom w:val="nil"/>
              <w:right w:val="single" w:sz="8" w:space="0" w:color="auto"/>
            </w:tcBorders>
            <w:vAlign w:val="center"/>
            <w:hideMark/>
          </w:tcPr>
          <w:p w14:paraId="01AF8102" w14:textId="77777777" w:rsidR="00D2158F" w:rsidRPr="001F3815" w:rsidRDefault="00D2158F" w:rsidP="00D2158F">
            <w:pPr>
              <w:jc w:val="center"/>
              <w:rPr>
                <w:rFonts w:ascii="Helvética light" w:hAnsi="Helvética light" w:cs="Arial"/>
                <w:color w:val="000000"/>
              </w:rPr>
            </w:pPr>
            <w:r w:rsidRPr="001F3815">
              <w:rPr>
                <w:rFonts w:ascii="Helvética light" w:hAnsi="Helvética light" w:cs="Arial"/>
                <w:color w:val="000000"/>
              </w:rPr>
              <w:t>Vicepresidenta Técnica, FINDETER. Delegada</w:t>
            </w:r>
          </w:p>
        </w:tc>
        <w:tc>
          <w:tcPr>
            <w:tcW w:w="2410" w:type="dxa"/>
            <w:tcBorders>
              <w:top w:val="nil"/>
              <w:left w:val="nil"/>
              <w:bottom w:val="nil"/>
              <w:right w:val="single" w:sz="8" w:space="0" w:color="auto"/>
            </w:tcBorders>
            <w:vAlign w:val="center"/>
            <w:hideMark/>
          </w:tcPr>
          <w:p w14:paraId="44F4D722" w14:textId="77777777" w:rsidR="00D2158F" w:rsidRPr="001F3815" w:rsidRDefault="00D2158F" w:rsidP="00D2158F">
            <w:pPr>
              <w:rPr>
                <w:rFonts w:ascii="Helvética light" w:hAnsi="Helvética light" w:cs="Arial"/>
                <w:color w:val="000000"/>
              </w:rPr>
            </w:pPr>
            <w:r w:rsidRPr="001F3815">
              <w:rPr>
                <w:rFonts w:ascii="Helvética light" w:hAnsi="Helvética light" w:cs="Arial"/>
                <w:color w:val="000000"/>
              </w:rPr>
              <w:t>FINDETER</w:t>
            </w:r>
          </w:p>
        </w:tc>
      </w:tr>
      <w:tr w:rsidR="00D2158F" w:rsidRPr="001F3815" w14:paraId="2A5F1630" w14:textId="77777777" w:rsidTr="00654E5C">
        <w:trPr>
          <w:gridAfter w:val="1"/>
          <w:wAfter w:w="160" w:type="dxa"/>
          <w:trHeight w:val="615"/>
        </w:trPr>
        <w:tc>
          <w:tcPr>
            <w:tcW w:w="756" w:type="dxa"/>
            <w:gridSpan w:val="2"/>
            <w:tcBorders>
              <w:top w:val="single" w:sz="8" w:space="0" w:color="auto"/>
              <w:left w:val="single" w:sz="8" w:space="0" w:color="auto"/>
              <w:bottom w:val="nil"/>
              <w:right w:val="nil"/>
            </w:tcBorders>
            <w:vAlign w:val="center"/>
          </w:tcPr>
          <w:p w14:paraId="6AEA348F" w14:textId="1447C022" w:rsidR="00D2158F" w:rsidRPr="001F3815" w:rsidRDefault="00D2158F" w:rsidP="00D2158F">
            <w:pPr>
              <w:jc w:val="center"/>
              <w:rPr>
                <w:rFonts w:ascii="Helvética light" w:hAnsi="Helvética light" w:cs="Arial"/>
                <w:color w:val="000000"/>
              </w:rPr>
            </w:pPr>
            <w:r>
              <w:rPr>
                <w:rFonts w:ascii="Helvética light" w:hAnsi="Helvética light" w:cs="Arial"/>
                <w:color w:val="000000"/>
              </w:rPr>
              <w:t>8</w:t>
            </w:r>
          </w:p>
        </w:tc>
        <w:tc>
          <w:tcPr>
            <w:tcW w:w="3185" w:type="dxa"/>
            <w:tcBorders>
              <w:top w:val="single" w:sz="8" w:space="0" w:color="auto"/>
              <w:left w:val="single" w:sz="8" w:space="0" w:color="auto"/>
              <w:bottom w:val="nil"/>
              <w:right w:val="nil"/>
            </w:tcBorders>
            <w:vAlign w:val="center"/>
          </w:tcPr>
          <w:p w14:paraId="35EF4591" w14:textId="54560E63" w:rsidR="00D2158F" w:rsidRPr="001F3815" w:rsidRDefault="00D2158F" w:rsidP="00D2158F">
            <w:pPr>
              <w:rPr>
                <w:rFonts w:ascii="Helvética light" w:hAnsi="Helvética light" w:cs="Arial"/>
                <w:color w:val="000000"/>
              </w:rPr>
            </w:pPr>
            <w:r w:rsidRPr="001F3815">
              <w:rPr>
                <w:rFonts w:ascii="Helvética light" w:hAnsi="Helvética light" w:cs="Arial"/>
                <w:color w:val="000000"/>
              </w:rPr>
              <w:t>Leonardo Alfonso Martínez Otero</w:t>
            </w:r>
          </w:p>
        </w:tc>
        <w:tc>
          <w:tcPr>
            <w:tcW w:w="4423" w:type="dxa"/>
            <w:tcBorders>
              <w:top w:val="single" w:sz="8" w:space="0" w:color="auto"/>
              <w:left w:val="single" w:sz="8" w:space="0" w:color="auto"/>
              <w:bottom w:val="nil"/>
              <w:right w:val="single" w:sz="8" w:space="0" w:color="auto"/>
            </w:tcBorders>
            <w:vAlign w:val="center"/>
          </w:tcPr>
          <w:p w14:paraId="374C89A4" w14:textId="0472CE0D" w:rsidR="00D2158F" w:rsidRPr="001F3815" w:rsidRDefault="00D2158F" w:rsidP="00D2158F">
            <w:pPr>
              <w:jc w:val="center"/>
              <w:rPr>
                <w:rFonts w:ascii="Helvética light" w:hAnsi="Helvética light" w:cs="Arial"/>
                <w:color w:val="000000"/>
              </w:rPr>
            </w:pPr>
            <w:r w:rsidRPr="001F3815">
              <w:rPr>
                <w:rFonts w:ascii="Helvética light" w:hAnsi="Helvética light" w:cs="Arial"/>
                <w:color w:val="000000"/>
              </w:rPr>
              <w:t>Profesional de la vicepresidencia técnica de Findeter</w:t>
            </w:r>
          </w:p>
        </w:tc>
        <w:tc>
          <w:tcPr>
            <w:tcW w:w="2410" w:type="dxa"/>
            <w:tcBorders>
              <w:top w:val="single" w:sz="8" w:space="0" w:color="auto"/>
              <w:left w:val="nil"/>
              <w:bottom w:val="nil"/>
              <w:right w:val="single" w:sz="8" w:space="0" w:color="auto"/>
            </w:tcBorders>
            <w:vAlign w:val="center"/>
          </w:tcPr>
          <w:p w14:paraId="0E493ABD" w14:textId="43577348" w:rsidR="00D2158F" w:rsidRPr="001F3815" w:rsidRDefault="00D2158F" w:rsidP="00D2158F">
            <w:pPr>
              <w:rPr>
                <w:rFonts w:ascii="Helvética light" w:hAnsi="Helvética light" w:cs="Arial"/>
                <w:color w:val="000000"/>
              </w:rPr>
            </w:pPr>
            <w:r w:rsidRPr="001F3815">
              <w:rPr>
                <w:rFonts w:ascii="Helvética light" w:hAnsi="Helvética light" w:cs="Arial"/>
                <w:color w:val="000000"/>
              </w:rPr>
              <w:t>FINDETER</w:t>
            </w:r>
          </w:p>
        </w:tc>
      </w:tr>
      <w:tr w:rsidR="00D2158F" w:rsidRPr="001F3815" w14:paraId="5D8635D7" w14:textId="77777777" w:rsidTr="00B6336C">
        <w:trPr>
          <w:gridAfter w:val="1"/>
          <w:wAfter w:w="160" w:type="dxa"/>
          <w:trHeight w:val="615"/>
        </w:trPr>
        <w:tc>
          <w:tcPr>
            <w:tcW w:w="10774" w:type="dxa"/>
            <w:gridSpan w:val="5"/>
            <w:tcBorders>
              <w:top w:val="single" w:sz="8" w:space="0" w:color="auto"/>
              <w:left w:val="single" w:sz="8" w:space="0" w:color="auto"/>
              <w:bottom w:val="single" w:sz="4" w:space="0" w:color="auto"/>
              <w:right w:val="single" w:sz="8" w:space="0" w:color="auto"/>
            </w:tcBorders>
            <w:vAlign w:val="center"/>
          </w:tcPr>
          <w:p w14:paraId="2C3738AE" w14:textId="169C1B61" w:rsidR="00D2158F" w:rsidRPr="001F3815" w:rsidRDefault="00D2158F" w:rsidP="00D2158F">
            <w:pPr>
              <w:jc w:val="center"/>
              <w:rPr>
                <w:rFonts w:ascii="Helvética light" w:hAnsi="Helvética light" w:cs="Arial"/>
                <w:b/>
                <w:bCs/>
                <w:color w:val="000000"/>
              </w:rPr>
            </w:pPr>
            <w:r w:rsidRPr="001F3815">
              <w:rPr>
                <w:rFonts w:ascii="Helvética light" w:hAnsi="Helvética light" w:cs="Arial"/>
                <w:b/>
                <w:bCs/>
                <w:color w:val="000000"/>
              </w:rPr>
              <w:t>INVITADOS</w:t>
            </w:r>
          </w:p>
        </w:tc>
      </w:tr>
      <w:tr w:rsidR="00D2158F" w:rsidRPr="001F3815" w14:paraId="2E466258" w14:textId="77777777" w:rsidTr="00B6336C">
        <w:trPr>
          <w:gridAfter w:val="1"/>
          <w:wAfter w:w="160" w:type="dxa"/>
          <w:trHeight w:val="615"/>
        </w:trPr>
        <w:tc>
          <w:tcPr>
            <w:tcW w:w="756" w:type="dxa"/>
            <w:gridSpan w:val="2"/>
            <w:tcBorders>
              <w:top w:val="single" w:sz="4" w:space="0" w:color="auto"/>
              <w:left w:val="single" w:sz="4" w:space="0" w:color="auto"/>
              <w:bottom w:val="single" w:sz="4" w:space="0" w:color="auto"/>
              <w:right w:val="single" w:sz="4" w:space="0" w:color="auto"/>
            </w:tcBorders>
            <w:vAlign w:val="center"/>
          </w:tcPr>
          <w:p w14:paraId="65C1B8D8" w14:textId="3C56591B" w:rsidR="00D2158F" w:rsidRPr="001F3815" w:rsidRDefault="00D2158F" w:rsidP="00D2158F">
            <w:pPr>
              <w:jc w:val="center"/>
              <w:rPr>
                <w:rFonts w:ascii="Helvética light" w:hAnsi="Helvética light" w:cs="Arial"/>
                <w:color w:val="000000"/>
              </w:rPr>
            </w:pPr>
            <w:r>
              <w:rPr>
                <w:rFonts w:ascii="Helvética light" w:hAnsi="Helvética light" w:cs="Arial"/>
                <w:color w:val="000000"/>
              </w:rPr>
              <w:t>9</w:t>
            </w:r>
          </w:p>
        </w:tc>
        <w:tc>
          <w:tcPr>
            <w:tcW w:w="3185" w:type="dxa"/>
            <w:tcBorders>
              <w:top w:val="single" w:sz="4" w:space="0" w:color="auto"/>
              <w:left w:val="single" w:sz="4" w:space="0" w:color="auto"/>
              <w:bottom w:val="single" w:sz="4" w:space="0" w:color="auto"/>
              <w:right w:val="single" w:sz="4" w:space="0" w:color="auto"/>
            </w:tcBorders>
            <w:vAlign w:val="center"/>
          </w:tcPr>
          <w:p w14:paraId="53DD1B19" w14:textId="5F34B0FA" w:rsidR="00D2158F" w:rsidRPr="001F3815" w:rsidRDefault="003D4EE4" w:rsidP="00D2158F">
            <w:pPr>
              <w:rPr>
                <w:rFonts w:ascii="Helvética light" w:hAnsi="Helvética light" w:cs="Arial"/>
                <w:color w:val="000000"/>
                <w:highlight w:val="yellow"/>
              </w:rPr>
            </w:pPr>
            <w:r w:rsidRPr="003D4EE4">
              <w:rPr>
                <w:rFonts w:ascii="Helvética light" w:hAnsi="Helvética light" w:cs="Arial"/>
                <w:color w:val="000000"/>
              </w:rPr>
              <w:t>Fernando Díaz Ariza</w:t>
            </w:r>
          </w:p>
        </w:tc>
        <w:tc>
          <w:tcPr>
            <w:tcW w:w="4423" w:type="dxa"/>
            <w:tcBorders>
              <w:top w:val="single" w:sz="4" w:space="0" w:color="auto"/>
              <w:left w:val="single" w:sz="4" w:space="0" w:color="auto"/>
              <w:bottom w:val="single" w:sz="4" w:space="0" w:color="auto"/>
              <w:right w:val="single" w:sz="4" w:space="0" w:color="auto"/>
            </w:tcBorders>
            <w:vAlign w:val="center"/>
          </w:tcPr>
          <w:p w14:paraId="646565BF" w14:textId="69951D92" w:rsidR="00D2158F" w:rsidRPr="001F3815" w:rsidRDefault="003D4EE4" w:rsidP="00D2158F">
            <w:pPr>
              <w:jc w:val="center"/>
              <w:rPr>
                <w:rFonts w:ascii="Helvética light" w:hAnsi="Helvética light" w:cs="Arial"/>
                <w:color w:val="000000"/>
              </w:rPr>
            </w:pPr>
            <w:r w:rsidRPr="00DD06C2">
              <w:rPr>
                <w:rFonts w:ascii="Helvética light" w:hAnsi="Helvética light" w:cs="Arial"/>
                <w:color w:val="000000"/>
              </w:rPr>
              <w:t xml:space="preserve">Viceministerio </w:t>
            </w:r>
            <w:r w:rsidRPr="00E73ABC">
              <w:rPr>
                <w:rFonts w:ascii="Helvética light" w:hAnsi="Helvética light" w:cs="Arial"/>
                <w:color w:val="000000"/>
              </w:rPr>
              <w:t>para el Diálogo Social, la Igualdad</w:t>
            </w:r>
            <w:r>
              <w:rPr>
                <w:rFonts w:ascii="Helvética light" w:hAnsi="Helvética light" w:cs="Arial"/>
                <w:color w:val="000000"/>
              </w:rPr>
              <w:t xml:space="preserve"> </w:t>
            </w:r>
            <w:r w:rsidRPr="00E73ABC">
              <w:rPr>
                <w:rFonts w:ascii="Helvética light" w:hAnsi="Helvética light" w:cs="Arial"/>
                <w:color w:val="000000"/>
              </w:rPr>
              <w:t>y los Derechos Humanos</w:t>
            </w:r>
          </w:p>
        </w:tc>
        <w:tc>
          <w:tcPr>
            <w:tcW w:w="2410" w:type="dxa"/>
            <w:tcBorders>
              <w:top w:val="single" w:sz="4" w:space="0" w:color="auto"/>
              <w:left w:val="single" w:sz="4" w:space="0" w:color="auto"/>
              <w:bottom w:val="single" w:sz="4" w:space="0" w:color="auto"/>
              <w:right w:val="single" w:sz="4" w:space="0" w:color="auto"/>
            </w:tcBorders>
            <w:vAlign w:val="center"/>
          </w:tcPr>
          <w:p w14:paraId="20FD3E29" w14:textId="3798A485" w:rsidR="00D2158F" w:rsidRPr="001F3815" w:rsidRDefault="003D4EE4" w:rsidP="00D2158F">
            <w:pPr>
              <w:rPr>
                <w:rFonts w:ascii="Helvética light" w:hAnsi="Helvética light" w:cs="Arial"/>
                <w:color w:val="000000"/>
              </w:rPr>
            </w:pPr>
            <w:r w:rsidRPr="001F3815">
              <w:rPr>
                <w:rFonts w:ascii="Helvética light" w:hAnsi="Helvética light" w:cs="Arial"/>
                <w:color w:val="000000"/>
              </w:rPr>
              <w:t>Ministerio del Interior</w:t>
            </w:r>
          </w:p>
        </w:tc>
      </w:tr>
      <w:tr w:rsidR="00D2158F" w:rsidRPr="001F3815" w14:paraId="56536780" w14:textId="77777777" w:rsidTr="00B6336C">
        <w:trPr>
          <w:gridAfter w:val="1"/>
          <w:wAfter w:w="160" w:type="dxa"/>
          <w:trHeight w:val="615"/>
        </w:trPr>
        <w:tc>
          <w:tcPr>
            <w:tcW w:w="756" w:type="dxa"/>
            <w:gridSpan w:val="2"/>
            <w:tcBorders>
              <w:top w:val="single" w:sz="4" w:space="0" w:color="auto"/>
              <w:left w:val="single" w:sz="4" w:space="0" w:color="auto"/>
              <w:bottom w:val="single" w:sz="4" w:space="0" w:color="auto"/>
              <w:right w:val="single" w:sz="4" w:space="0" w:color="auto"/>
            </w:tcBorders>
            <w:vAlign w:val="center"/>
          </w:tcPr>
          <w:p w14:paraId="5A0694BC" w14:textId="63E6DA97" w:rsidR="00D2158F" w:rsidRPr="001F3815" w:rsidRDefault="00D2158F" w:rsidP="00D2158F">
            <w:pPr>
              <w:jc w:val="center"/>
              <w:rPr>
                <w:rFonts w:ascii="Helvética light" w:hAnsi="Helvética light" w:cs="Arial"/>
                <w:color w:val="000000"/>
              </w:rPr>
            </w:pPr>
            <w:r>
              <w:rPr>
                <w:rFonts w:ascii="Helvética light" w:hAnsi="Helvética light" w:cs="Arial"/>
                <w:color w:val="000000"/>
              </w:rPr>
              <w:t>10</w:t>
            </w:r>
          </w:p>
        </w:tc>
        <w:tc>
          <w:tcPr>
            <w:tcW w:w="3185" w:type="dxa"/>
            <w:tcBorders>
              <w:top w:val="single" w:sz="4" w:space="0" w:color="auto"/>
              <w:left w:val="single" w:sz="4" w:space="0" w:color="auto"/>
              <w:bottom w:val="single" w:sz="4" w:space="0" w:color="auto"/>
              <w:right w:val="single" w:sz="4" w:space="0" w:color="auto"/>
            </w:tcBorders>
            <w:vAlign w:val="center"/>
          </w:tcPr>
          <w:p w14:paraId="4984CA96" w14:textId="76A7D474" w:rsidR="00D2158F" w:rsidRPr="001F3815" w:rsidRDefault="003D4EE4" w:rsidP="00D2158F">
            <w:pPr>
              <w:rPr>
                <w:rFonts w:ascii="Helvética light" w:hAnsi="Helvética light" w:cs="Arial"/>
                <w:color w:val="000000"/>
              </w:rPr>
            </w:pPr>
            <w:r w:rsidRPr="003D4EE4">
              <w:rPr>
                <w:rFonts w:ascii="Helvética light" w:hAnsi="Helvética light" w:cs="Arial"/>
                <w:color w:val="000000"/>
              </w:rPr>
              <w:t>Jorge Armando Mola Barrios</w:t>
            </w:r>
          </w:p>
        </w:tc>
        <w:tc>
          <w:tcPr>
            <w:tcW w:w="4423" w:type="dxa"/>
            <w:tcBorders>
              <w:top w:val="single" w:sz="4" w:space="0" w:color="auto"/>
              <w:left w:val="single" w:sz="4" w:space="0" w:color="auto"/>
              <w:bottom w:val="single" w:sz="4" w:space="0" w:color="auto"/>
              <w:right w:val="single" w:sz="4" w:space="0" w:color="auto"/>
            </w:tcBorders>
            <w:vAlign w:val="center"/>
          </w:tcPr>
          <w:p w14:paraId="065CB19D" w14:textId="7DA0A6CD" w:rsidR="00D2158F" w:rsidRPr="001F3815" w:rsidRDefault="003D4EE4" w:rsidP="00D2158F">
            <w:pPr>
              <w:jc w:val="center"/>
              <w:rPr>
                <w:rFonts w:ascii="Helvética light" w:hAnsi="Helvética light" w:cs="Arial"/>
                <w:color w:val="000000"/>
              </w:rPr>
            </w:pPr>
            <w:r w:rsidRPr="003D4EE4">
              <w:rPr>
                <w:rFonts w:ascii="Helvética light" w:hAnsi="Helvética light" w:cs="Arial"/>
                <w:color w:val="000000"/>
              </w:rPr>
              <w:t xml:space="preserve">Subdirección de Gestión </w:t>
            </w:r>
            <w:r>
              <w:rPr>
                <w:rFonts w:ascii="Helvética light" w:hAnsi="Helvética light" w:cs="Arial"/>
                <w:color w:val="000000"/>
              </w:rPr>
              <w:t>–</w:t>
            </w:r>
            <w:r w:rsidRPr="003D4EE4">
              <w:rPr>
                <w:rFonts w:ascii="Helvética light" w:hAnsi="Helvética light" w:cs="Arial"/>
                <w:color w:val="000000"/>
              </w:rPr>
              <w:t xml:space="preserve"> </w:t>
            </w:r>
            <w:r>
              <w:rPr>
                <w:rFonts w:ascii="Helvética light" w:hAnsi="Helvética light" w:cs="Arial"/>
                <w:color w:val="000000"/>
              </w:rPr>
              <w:t>Dirección de consulta previa</w:t>
            </w:r>
          </w:p>
        </w:tc>
        <w:tc>
          <w:tcPr>
            <w:tcW w:w="2410" w:type="dxa"/>
            <w:tcBorders>
              <w:top w:val="single" w:sz="4" w:space="0" w:color="auto"/>
              <w:left w:val="single" w:sz="4" w:space="0" w:color="auto"/>
              <w:bottom w:val="single" w:sz="4" w:space="0" w:color="auto"/>
              <w:right w:val="single" w:sz="4" w:space="0" w:color="auto"/>
            </w:tcBorders>
            <w:vAlign w:val="center"/>
          </w:tcPr>
          <w:p w14:paraId="2D1694B3" w14:textId="05259866" w:rsidR="00D2158F" w:rsidRPr="001F3815" w:rsidRDefault="003D4EE4" w:rsidP="00D2158F">
            <w:pPr>
              <w:rPr>
                <w:rFonts w:ascii="Helvética light" w:hAnsi="Helvética light" w:cs="Arial"/>
                <w:color w:val="000000"/>
              </w:rPr>
            </w:pPr>
            <w:r w:rsidRPr="001F3815">
              <w:rPr>
                <w:rFonts w:ascii="Helvética light" w:hAnsi="Helvética light" w:cs="Arial"/>
                <w:color w:val="000000"/>
              </w:rPr>
              <w:t>Ministerio del Interior</w:t>
            </w:r>
          </w:p>
        </w:tc>
      </w:tr>
      <w:tr w:rsidR="00B6336C" w:rsidRPr="001F3815" w14:paraId="4940FA78" w14:textId="77777777" w:rsidTr="00B6336C">
        <w:trPr>
          <w:gridAfter w:val="1"/>
          <w:wAfter w:w="160" w:type="dxa"/>
          <w:trHeight w:val="615"/>
        </w:trPr>
        <w:tc>
          <w:tcPr>
            <w:tcW w:w="756" w:type="dxa"/>
            <w:gridSpan w:val="2"/>
            <w:tcBorders>
              <w:top w:val="single" w:sz="4" w:space="0" w:color="auto"/>
              <w:left w:val="single" w:sz="4" w:space="0" w:color="auto"/>
              <w:bottom w:val="single" w:sz="4" w:space="0" w:color="auto"/>
              <w:right w:val="single" w:sz="4" w:space="0" w:color="auto"/>
            </w:tcBorders>
            <w:vAlign w:val="center"/>
          </w:tcPr>
          <w:p w14:paraId="647AEB92" w14:textId="5A8995A7" w:rsidR="00B6336C" w:rsidRPr="001F3815" w:rsidRDefault="00B6336C" w:rsidP="00B6336C">
            <w:pPr>
              <w:jc w:val="center"/>
              <w:rPr>
                <w:rFonts w:ascii="Helvética light" w:hAnsi="Helvética light" w:cs="Arial"/>
                <w:color w:val="000000"/>
              </w:rPr>
            </w:pPr>
            <w:r>
              <w:rPr>
                <w:rFonts w:ascii="Helvética light" w:hAnsi="Helvética light" w:cs="Arial"/>
                <w:color w:val="000000"/>
              </w:rPr>
              <w:t>11</w:t>
            </w:r>
          </w:p>
        </w:tc>
        <w:tc>
          <w:tcPr>
            <w:tcW w:w="3185" w:type="dxa"/>
            <w:tcBorders>
              <w:top w:val="single" w:sz="4" w:space="0" w:color="auto"/>
              <w:left w:val="single" w:sz="4" w:space="0" w:color="auto"/>
              <w:bottom w:val="single" w:sz="4" w:space="0" w:color="auto"/>
              <w:right w:val="single" w:sz="4" w:space="0" w:color="auto"/>
            </w:tcBorders>
            <w:vAlign w:val="center"/>
          </w:tcPr>
          <w:p w14:paraId="5AAC1BE6" w14:textId="2F5FF9C7" w:rsidR="00B6336C" w:rsidRPr="001F3815" w:rsidRDefault="00B6336C" w:rsidP="00B6336C">
            <w:pPr>
              <w:rPr>
                <w:rFonts w:ascii="Helvética light" w:hAnsi="Helvética light" w:cs="Arial"/>
                <w:color w:val="000000"/>
              </w:rPr>
            </w:pPr>
            <w:r w:rsidRPr="00604458">
              <w:rPr>
                <w:rFonts w:ascii="Helvética light" w:hAnsi="Helvética light" w:cs="Arial"/>
                <w:color w:val="000000"/>
              </w:rPr>
              <w:t>Bibiana Tangarife Carvajal</w:t>
            </w:r>
          </w:p>
        </w:tc>
        <w:tc>
          <w:tcPr>
            <w:tcW w:w="4423" w:type="dxa"/>
            <w:tcBorders>
              <w:top w:val="single" w:sz="4" w:space="0" w:color="auto"/>
              <w:left w:val="single" w:sz="4" w:space="0" w:color="auto"/>
              <w:bottom w:val="single" w:sz="4" w:space="0" w:color="auto"/>
              <w:right w:val="single" w:sz="4" w:space="0" w:color="auto"/>
            </w:tcBorders>
            <w:vAlign w:val="center"/>
          </w:tcPr>
          <w:p w14:paraId="17B73AEC" w14:textId="0FFE11C6" w:rsidR="00B6336C" w:rsidRPr="001F3815" w:rsidRDefault="00B6336C" w:rsidP="00B6336C">
            <w:pPr>
              <w:jc w:val="center"/>
              <w:rPr>
                <w:rFonts w:ascii="Helvética light" w:hAnsi="Helvética light" w:cs="Arial"/>
                <w:color w:val="000000"/>
              </w:rPr>
            </w:pPr>
            <w:r w:rsidRPr="00C30EBD">
              <w:rPr>
                <w:rFonts w:ascii="Helvética light" w:hAnsi="Helvética light" w:cs="Arial"/>
                <w:color w:val="000000"/>
              </w:rPr>
              <w:t>Oficina Asesora de Planeación</w:t>
            </w:r>
          </w:p>
        </w:tc>
        <w:tc>
          <w:tcPr>
            <w:tcW w:w="2410" w:type="dxa"/>
            <w:tcBorders>
              <w:top w:val="single" w:sz="4" w:space="0" w:color="auto"/>
              <w:left w:val="single" w:sz="4" w:space="0" w:color="auto"/>
              <w:bottom w:val="single" w:sz="4" w:space="0" w:color="auto"/>
              <w:right w:val="single" w:sz="4" w:space="0" w:color="auto"/>
            </w:tcBorders>
            <w:vAlign w:val="center"/>
          </w:tcPr>
          <w:p w14:paraId="6B5C2694" w14:textId="20FCA18A" w:rsidR="00B6336C" w:rsidRPr="001F3815" w:rsidRDefault="00B6336C" w:rsidP="00B6336C">
            <w:pPr>
              <w:rPr>
                <w:rFonts w:ascii="Helvética light" w:hAnsi="Helvética light" w:cs="Arial"/>
                <w:color w:val="000000"/>
              </w:rPr>
            </w:pPr>
            <w:r w:rsidRPr="001F3815">
              <w:rPr>
                <w:rFonts w:ascii="Helvética light" w:hAnsi="Helvética light" w:cs="Arial"/>
                <w:color w:val="000000"/>
              </w:rPr>
              <w:t>Ministerio del Interior</w:t>
            </w:r>
          </w:p>
        </w:tc>
      </w:tr>
      <w:tr w:rsidR="00B6336C" w:rsidRPr="001F3815" w14:paraId="4F898385" w14:textId="77777777" w:rsidTr="00B6336C">
        <w:trPr>
          <w:gridAfter w:val="1"/>
          <w:wAfter w:w="160" w:type="dxa"/>
          <w:trHeight w:val="615"/>
        </w:trPr>
        <w:tc>
          <w:tcPr>
            <w:tcW w:w="756" w:type="dxa"/>
            <w:gridSpan w:val="2"/>
            <w:tcBorders>
              <w:top w:val="single" w:sz="4" w:space="0" w:color="auto"/>
              <w:left w:val="single" w:sz="4" w:space="0" w:color="auto"/>
              <w:bottom w:val="single" w:sz="4" w:space="0" w:color="auto"/>
              <w:right w:val="single" w:sz="4" w:space="0" w:color="auto"/>
            </w:tcBorders>
            <w:vAlign w:val="center"/>
          </w:tcPr>
          <w:p w14:paraId="00C2F6D8" w14:textId="3CF1F7D7" w:rsidR="00B6336C" w:rsidRPr="001F3815" w:rsidRDefault="00B6336C" w:rsidP="00B6336C">
            <w:pPr>
              <w:jc w:val="center"/>
              <w:rPr>
                <w:rFonts w:ascii="Helvética light" w:hAnsi="Helvética light" w:cs="Arial"/>
                <w:color w:val="000000"/>
              </w:rPr>
            </w:pPr>
            <w:r w:rsidRPr="001F3815">
              <w:rPr>
                <w:rFonts w:ascii="Helvética light" w:hAnsi="Helvética light" w:cs="Arial"/>
                <w:color w:val="000000"/>
              </w:rPr>
              <w:t>10</w:t>
            </w:r>
          </w:p>
        </w:tc>
        <w:tc>
          <w:tcPr>
            <w:tcW w:w="3185" w:type="dxa"/>
            <w:tcBorders>
              <w:top w:val="single" w:sz="4" w:space="0" w:color="auto"/>
              <w:left w:val="single" w:sz="4" w:space="0" w:color="auto"/>
              <w:bottom w:val="single" w:sz="4" w:space="0" w:color="auto"/>
              <w:right w:val="single" w:sz="4" w:space="0" w:color="auto"/>
            </w:tcBorders>
            <w:vAlign w:val="center"/>
          </w:tcPr>
          <w:p w14:paraId="52847A49" w14:textId="16CDDEFC" w:rsidR="00B6336C" w:rsidRPr="001F3815" w:rsidRDefault="00B6336C" w:rsidP="00B6336C">
            <w:pPr>
              <w:rPr>
                <w:rFonts w:ascii="Helvética light" w:hAnsi="Helvética light" w:cs="Arial"/>
                <w:color w:val="000000"/>
              </w:rPr>
            </w:pPr>
            <w:r w:rsidRPr="00B6336C">
              <w:rPr>
                <w:rFonts w:ascii="Helvética light" w:hAnsi="Helvética light" w:cs="Arial"/>
                <w:color w:val="000000"/>
              </w:rPr>
              <w:t>Maria Consuelo Santos Acevedo</w:t>
            </w:r>
          </w:p>
        </w:tc>
        <w:tc>
          <w:tcPr>
            <w:tcW w:w="4423" w:type="dxa"/>
            <w:tcBorders>
              <w:top w:val="single" w:sz="4" w:space="0" w:color="auto"/>
              <w:left w:val="single" w:sz="4" w:space="0" w:color="auto"/>
              <w:bottom w:val="single" w:sz="4" w:space="0" w:color="auto"/>
              <w:right w:val="single" w:sz="4" w:space="0" w:color="auto"/>
            </w:tcBorders>
            <w:vAlign w:val="center"/>
          </w:tcPr>
          <w:p w14:paraId="3F5416BE" w14:textId="72F037B2" w:rsidR="00B6336C" w:rsidRPr="001F3815" w:rsidRDefault="00B6336C" w:rsidP="00B6336C">
            <w:pPr>
              <w:jc w:val="center"/>
              <w:rPr>
                <w:rFonts w:ascii="Helvética light" w:hAnsi="Helvética light" w:cs="Arial"/>
                <w:color w:val="000000"/>
              </w:rPr>
            </w:pPr>
            <w:r w:rsidRPr="00C30EBD">
              <w:rPr>
                <w:rFonts w:ascii="Helvética light" w:hAnsi="Helvética light" w:cs="Arial"/>
                <w:color w:val="000000"/>
              </w:rPr>
              <w:t>Oficina Asesora de Planeación</w:t>
            </w:r>
          </w:p>
        </w:tc>
        <w:tc>
          <w:tcPr>
            <w:tcW w:w="2410" w:type="dxa"/>
            <w:tcBorders>
              <w:top w:val="single" w:sz="4" w:space="0" w:color="auto"/>
              <w:left w:val="single" w:sz="4" w:space="0" w:color="auto"/>
              <w:bottom w:val="single" w:sz="4" w:space="0" w:color="auto"/>
              <w:right w:val="single" w:sz="4" w:space="0" w:color="auto"/>
            </w:tcBorders>
            <w:vAlign w:val="center"/>
          </w:tcPr>
          <w:p w14:paraId="17F93C43" w14:textId="049592D1" w:rsidR="00B6336C" w:rsidRPr="001F3815" w:rsidRDefault="00B6336C" w:rsidP="00B6336C">
            <w:pPr>
              <w:rPr>
                <w:rFonts w:ascii="Helvética light" w:hAnsi="Helvética light" w:cs="Arial"/>
                <w:color w:val="000000"/>
              </w:rPr>
            </w:pPr>
            <w:r w:rsidRPr="001F3815">
              <w:rPr>
                <w:rFonts w:ascii="Helvética light" w:hAnsi="Helvética light" w:cs="Arial"/>
                <w:color w:val="000000"/>
              </w:rPr>
              <w:t>Ministerio del Interior</w:t>
            </w:r>
          </w:p>
        </w:tc>
      </w:tr>
      <w:tr w:rsidR="00B6336C" w:rsidRPr="001F3815" w14:paraId="1AF803AA" w14:textId="77777777" w:rsidTr="00B6336C">
        <w:trPr>
          <w:gridAfter w:val="1"/>
          <w:wAfter w:w="160" w:type="dxa"/>
          <w:trHeight w:val="615"/>
        </w:trPr>
        <w:tc>
          <w:tcPr>
            <w:tcW w:w="756" w:type="dxa"/>
            <w:gridSpan w:val="2"/>
            <w:tcBorders>
              <w:top w:val="single" w:sz="4" w:space="0" w:color="auto"/>
              <w:left w:val="single" w:sz="4" w:space="0" w:color="auto"/>
              <w:bottom w:val="single" w:sz="4" w:space="0" w:color="auto"/>
              <w:right w:val="single" w:sz="4" w:space="0" w:color="auto"/>
            </w:tcBorders>
            <w:vAlign w:val="center"/>
          </w:tcPr>
          <w:p w14:paraId="1A86C7D5" w14:textId="10A556F6" w:rsidR="00B6336C" w:rsidRPr="001F3815" w:rsidRDefault="00B6336C" w:rsidP="00B6336C">
            <w:pPr>
              <w:jc w:val="center"/>
              <w:rPr>
                <w:rFonts w:ascii="Helvética light" w:hAnsi="Helvética light" w:cs="Arial"/>
                <w:color w:val="000000"/>
              </w:rPr>
            </w:pPr>
            <w:r w:rsidRPr="001F3815">
              <w:rPr>
                <w:rFonts w:ascii="Helvética light" w:hAnsi="Helvética light" w:cs="Arial"/>
                <w:color w:val="000000"/>
              </w:rPr>
              <w:lastRenderedPageBreak/>
              <w:t>11</w:t>
            </w:r>
          </w:p>
        </w:tc>
        <w:tc>
          <w:tcPr>
            <w:tcW w:w="3185" w:type="dxa"/>
            <w:tcBorders>
              <w:top w:val="single" w:sz="4" w:space="0" w:color="auto"/>
              <w:left w:val="single" w:sz="4" w:space="0" w:color="auto"/>
              <w:bottom w:val="single" w:sz="4" w:space="0" w:color="auto"/>
              <w:right w:val="single" w:sz="4" w:space="0" w:color="auto"/>
            </w:tcBorders>
            <w:vAlign w:val="center"/>
          </w:tcPr>
          <w:p w14:paraId="3FACE968" w14:textId="792E05CF" w:rsidR="00B6336C" w:rsidRPr="001F3815" w:rsidRDefault="00B6336C" w:rsidP="00B6336C">
            <w:pPr>
              <w:rPr>
                <w:rFonts w:ascii="Helvética light" w:hAnsi="Helvética light" w:cs="Arial"/>
                <w:color w:val="000000"/>
              </w:rPr>
            </w:pPr>
            <w:r>
              <w:rPr>
                <w:rFonts w:ascii="Helvética light" w:hAnsi="Helvética light" w:cs="Arial"/>
                <w:color w:val="000000"/>
              </w:rPr>
              <w:t>Angelica Yineth Cubides Pineda</w:t>
            </w:r>
          </w:p>
        </w:tc>
        <w:tc>
          <w:tcPr>
            <w:tcW w:w="4423" w:type="dxa"/>
            <w:tcBorders>
              <w:top w:val="single" w:sz="4" w:space="0" w:color="auto"/>
              <w:left w:val="single" w:sz="4" w:space="0" w:color="auto"/>
              <w:bottom w:val="single" w:sz="4" w:space="0" w:color="auto"/>
              <w:right w:val="single" w:sz="4" w:space="0" w:color="auto"/>
            </w:tcBorders>
            <w:vAlign w:val="center"/>
          </w:tcPr>
          <w:p w14:paraId="67830901" w14:textId="75A1C4A4" w:rsidR="00B6336C" w:rsidRPr="001F3815" w:rsidRDefault="00B6336C" w:rsidP="00B6336C">
            <w:pPr>
              <w:jc w:val="center"/>
              <w:rPr>
                <w:rFonts w:ascii="Helvética light" w:hAnsi="Helvética light" w:cs="Arial"/>
                <w:color w:val="000000"/>
              </w:rPr>
            </w:pPr>
            <w:r w:rsidRPr="00841C67">
              <w:rPr>
                <w:rFonts w:ascii="Helvética light" w:hAnsi="Helvética light" w:cs="Arial"/>
                <w:color w:val="000000"/>
              </w:rPr>
              <w:t>Dirección para la Democracia, la Participación Ciudadana y la Acción Comuna</w:t>
            </w:r>
            <w:r>
              <w:rPr>
                <w:rFonts w:ascii="Helvética light" w:hAnsi="Helvética light" w:cs="Arial"/>
                <w:color w:val="000000"/>
              </w:rPr>
              <w:t>l</w:t>
            </w:r>
          </w:p>
        </w:tc>
        <w:tc>
          <w:tcPr>
            <w:tcW w:w="2410" w:type="dxa"/>
            <w:tcBorders>
              <w:top w:val="single" w:sz="4" w:space="0" w:color="auto"/>
              <w:left w:val="single" w:sz="4" w:space="0" w:color="auto"/>
              <w:bottom w:val="single" w:sz="4" w:space="0" w:color="auto"/>
              <w:right w:val="single" w:sz="4" w:space="0" w:color="auto"/>
            </w:tcBorders>
            <w:vAlign w:val="center"/>
          </w:tcPr>
          <w:p w14:paraId="28FD5D7B" w14:textId="5A01BDE3" w:rsidR="00B6336C" w:rsidRPr="001F3815" w:rsidRDefault="00B6336C" w:rsidP="00B6336C">
            <w:pPr>
              <w:rPr>
                <w:rFonts w:ascii="Helvética light" w:hAnsi="Helvética light" w:cs="Arial"/>
                <w:color w:val="000000"/>
              </w:rPr>
            </w:pPr>
            <w:r w:rsidRPr="001F3815">
              <w:rPr>
                <w:rFonts w:ascii="Helvética light" w:hAnsi="Helvética light" w:cs="Arial"/>
                <w:color w:val="000000"/>
              </w:rPr>
              <w:t>Ministerio del Interior</w:t>
            </w:r>
          </w:p>
        </w:tc>
      </w:tr>
      <w:tr w:rsidR="00B6336C" w:rsidRPr="001F3815" w14:paraId="1877AEF6" w14:textId="77777777" w:rsidTr="00B6336C">
        <w:trPr>
          <w:gridAfter w:val="1"/>
          <w:wAfter w:w="160" w:type="dxa"/>
          <w:trHeight w:val="615"/>
        </w:trPr>
        <w:tc>
          <w:tcPr>
            <w:tcW w:w="756" w:type="dxa"/>
            <w:gridSpan w:val="2"/>
            <w:tcBorders>
              <w:top w:val="single" w:sz="4" w:space="0" w:color="auto"/>
              <w:left w:val="single" w:sz="4" w:space="0" w:color="auto"/>
              <w:bottom w:val="single" w:sz="4" w:space="0" w:color="auto"/>
              <w:right w:val="single" w:sz="4" w:space="0" w:color="auto"/>
            </w:tcBorders>
            <w:vAlign w:val="center"/>
          </w:tcPr>
          <w:p w14:paraId="1B493D78" w14:textId="275DDDCB" w:rsidR="00B6336C" w:rsidRPr="001F3815" w:rsidRDefault="00B6336C" w:rsidP="00B6336C">
            <w:pPr>
              <w:jc w:val="center"/>
              <w:rPr>
                <w:rFonts w:ascii="Helvética light" w:hAnsi="Helvética light" w:cs="Arial"/>
                <w:color w:val="000000"/>
              </w:rPr>
            </w:pPr>
            <w:r w:rsidRPr="001F3815">
              <w:rPr>
                <w:rFonts w:ascii="Helvética light" w:hAnsi="Helvética light" w:cs="Arial"/>
                <w:color w:val="000000"/>
              </w:rPr>
              <w:t>12</w:t>
            </w:r>
          </w:p>
        </w:tc>
        <w:tc>
          <w:tcPr>
            <w:tcW w:w="3185" w:type="dxa"/>
            <w:tcBorders>
              <w:top w:val="single" w:sz="4" w:space="0" w:color="auto"/>
              <w:left w:val="single" w:sz="4" w:space="0" w:color="auto"/>
              <w:bottom w:val="single" w:sz="4" w:space="0" w:color="auto"/>
              <w:right w:val="single" w:sz="4" w:space="0" w:color="auto"/>
            </w:tcBorders>
            <w:vAlign w:val="center"/>
          </w:tcPr>
          <w:p w14:paraId="78B00A1F" w14:textId="77777777" w:rsidR="00B6336C" w:rsidRPr="00B6336C" w:rsidRDefault="00B6336C" w:rsidP="00B6336C">
            <w:pPr>
              <w:rPr>
                <w:rFonts w:ascii="Helvética light" w:hAnsi="Helvética light" w:cs="Arial"/>
                <w:color w:val="000000"/>
              </w:rPr>
            </w:pPr>
            <w:r w:rsidRPr="00B6336C">
              <w:rPr>
                <w:rFonts w:ascii="Helvética light" w:hAnsi="Helvética light" w:cs="Arial"/>
                <w:color w:val="000000"/>
              </w:rPr>
              <w:t>Wendy Natalia Aragón Tafur</w:t>
            </w:r>
          </w:p>
          <w:p w14:paraId="63C7EDDF" w14:textId="3CF16283" w:rsidR="00B6336C" w:rsidRPr="001F3815" w:rsidRDefault="00B6336C" w:rsidP="00B6336C">
            <w:pPr>
              <w:rPr>
                <w:rFonts w:ascii="Helvética light" w:hAnsi="Helvética light" w:cs="Arial"/>
                <w:color w:val="000000"/>
              </w:rPr>
            </w:pPr>
          </w:p>
        </w:tc>
        <w:tc>
          <w:tcPr>
            <w:tcW w:w="4423" w:type="dxa"/>
            <w:tcBorders>
              <w:top w:val="single" w:sz="4" w:space="0" w:color="auto"/>
              <w:left w:val="single" w:sz="4" w:space="0" w:color="auto"/>
              <w:bottom w:val="single" w:sz="4" w:space="0" w:color="auto"/>
              <w:right w:val="single" w:sz="4" w:space="0" w:color="auto"/>
            </w:tcBorders>
            <w:vAlign w:val="center"/>
          </w:tcPr>
          <w:p w14:paraId="07FD7695" w14:textId="62B96505" w:rsidR="00B6336C" w:rsidRPr="001F3815" w:rsidRDefault="00B6336C" w:rsidP="00B6336C">
            <w:pPr>
              <w:jc w:val="center"/>
              <w:rPr>
                <w:rFonts w:ascii="Helvética light" w:hAnsi="Helvética light" w:cs="Arial"/>
                <w:color w:val="000000"/>
              </w:rPr>
            </w:pPr>
            <w:r w:rsidRPr="001F3815">
              <w:rPr>
                <w:rFonts w:ascii="Helvética light" w:hAnsi="Helvética light" w:cs="Arial"/>
                <w:color w:val="000000"/>
              </w:rPr>
              <w:t xml:space="preserve">Profesional FINDETER </w:t>
            </w:r>
          </w:p>
        </w:tc>
        <w:tc>
          <w:tcPr>
            <w:tcW w:w="2410" w:type="dxa"/>
            <w:tcBorders>
              <w:top w:val="single" w:sz="4" w:space="0" w:color="auto"/>
              <w:left w:val="single" w:sz="4" w:space="0" w:color="auto"/>
              <w:bottom w:val="single" w:sz="4" w:space="0" w:color="auto"/>
              <w:right w:val="single" w:sz="4" w:space="0" w:color="auto"/>
            </w:tcBorders>
            <w:vAlign w:val="center"/>
          </w:tcPr>
          <w:p w14:paraId="21BADB31" w14:textId="7D65506C" w:rsidR="00B6336C" w:rsidRPr="001F3815" w:rsidRDefault="00B6336C" w:rsidP="00B6336C">
            <w:pPr>
              <w:rPr>
                <w:rFonts w:ascii="Helvética light" w:hAnsi="Helvética light" w:cs="Arial"/>
                <w:color w:val="000000"/>
              </w:rPr>
            </w:pPr>
            <w:r w:rsidRPr="001F3815">
              <w:rPr>
                <w:rFonts w:ascii="Helvética light" w:hAnsi="Helvética light" w:cs="Arial"/>
                <w:color w:val="000000"/>
              </w:rPr>
              <w:t>FINDETER</w:t>
            </w:r>
          </w:p>
        </w:tc>
      </w:tr>
      <w:tr w:rsidR="00B6336C" w:rsidRPr="001F3815" w14:paraId="181C983B" w14:textId="77777777" w:rsidTr="00B6336C">
        <w:trPr>
          <w:gridAfter w:val="1"/>
          <w:wAfter w:w="160" w:type="dxa"/>
          <w:trHeight w:val="615"/>
        </w:trPr>
        <w:tc>
          <w:tcPr>
            <w:tcW w:w="756" w:type="dxa"/>
            <w:gridSpan w:val="2"/>
            <w:tcBorders>
              <w:top w:val="single" w:sz="4" w:space="0" w:color="auto"/>
              <w:left w:val="single" w:sz="4" w:space="0" w:color="auto"/>
              <w:bottom w:val="single" w:sz="4" w:space="0" w:color="auto"/>
              <w:right w:val="single" w:sz="4" w:space="0" w:color="auto"/>
            </w:tcBorders>
            <w:vAlign w:val="center"/>
          </w:tcPr>
          <w:p w14:paraId="3165A096" w14:textId="3C5B853E" w:rsidR="00B6336C" w:rsidRPr="001F3815" w:rsidRDefault="00B6336C" w:rsidP="00B6336C">
            <w:pPr>
              <w:jc w:val="center"/>
              <w:rPr>
                <w:rFonts w:ascii="Helvética light" w:hAnsi="Helvética light" w:cs="Arial"/>
                <w:color w:val="000000"/>
              </w:rPr>
            </w:pPr>
            <w:r>
              <w:rPr>
                <w:rFonts w:ascii="Helvética light" w:hAnsi="Helvética light" w:cs="Arial"/>
                <w:color w:val="000000"/>
              </w:rPr>
              <w:t>13</w:t>
            </w:r>
          </w:p>
        </w:tc>
        <w:tc>
          <w:tcPr>
            <w:tcW w:w="3185" w:type="dxa"/>
            <w:tcBorders>
              <w:top w:val="single" w:sz="4" w:space="0" w:color="auto"/>
              <w:left w:val="single" w:sz="4" w:space="0" w:color="auto"/>
              <w:bottom w:val="single" w:sz="4" w:space="0" w:color="auto"/>
              <w:right w:val="single" w:sz="4" w:space="0" w:color="auto"/>
            </w:tcBorders>
            <w:vAlign w:val="center"/>
          </w:tcPr>
          <w:p w14:paraId="22CE6E0A" w14:textId="3ECBD260" w:rsidR="00B6336C" w:rsidRPr="00604458" w:rsidRDefault="00B6336C" w:rsidP="00B6336C">
            <w:pPr>
              <w:rPr>
                <w:rFonts w:ascii="Helvética light" w:hAnsi="Helvética light" w:cs="Arial"/>
                <w:color w:val="000000"/>
              </w:rPr>
            </w:pPr>
            <w:r w:rsidRPr="00B6336C">
              <w:rPr>
                <w:rFonts w:ascii="Helvética light" w:hAnsi="Helvética light" w:cs="Arial"/>
                <w:color w:val="000000"/>
              </w:rPr>
              <w:t>Rosa Margarita Lozano García</w:t>
            </w:r>
          </w:p>
        </w:tc>
        <w:tc>
          <w:tcPr>
            <w:tcW w:w="4423" w:type="dxa"/>
            <w:tcBorders>
              <w:top w:val="single" w:sz="4" w:space="0" w:color="auto"/>
              <w:left w:val="single" w:sz="4" w:space="0" w:color="auto"/>
              <w:bottom w:val="single" w:sz="4" w:space="0" w:color="auto"/>
              <w:right w:val="single" w:sz="4" w:space="0" w:color="auto"/>
            </w:tcBorders>
            <w:vAlign w:val="center"/>
          </w:tcPr>
          <w:p w14:paraId="64603D6A" w14:textId="038CC4AB" w:rsidR="00B6336C" w:rsidRPr="00C30EBD" w:rsidRDefault="00B6336C" w:rsidP="00B6336C">
            <w:pPr>
              <w:jc w:val="center"/>
              <w:rPr>
                <w:rFonts w:ascii="Helvética light" w:hAnsi="Helvética light" w:cs="Arial"/>
                <w:color w:val="000000"/>
              </w:rPr>
            </w:pPr>
            <w:r w:rsidRPr="001F3815">
              <w:rPr>
                <w:rFonts w:ascii="Helvética light" w:hAnsi="Helvética light" w:cs="Arial"/>
                <w:color w:val="000000"/>
              </w:rPr>
              <w:t xml:space="preserve">Profesional FINDETER </w:t>
            </w:r>
          </w:p>
        </w:tc>
        <w:tc>
          <w:tcPr>
            <w:tcW w:w="2410" w:type="dxa"/>
            <w:tcBorders>
              <w:top w:val="single" w:sz="4" w:space="0" w:color="auto"/>
              <w:left w:val="single" w:sz="4" w:space="0" w:color="auto"/>
              <w:bottom w:val="single" w:sz="4" w:space="0" w:color="auto"/>
              <w:right w:val="single" w:sz="4" w:space="0" w:color="auto"/>
            </w:tcBorders>
            <w:vAlign w:val="center"/>
          </w:tcPr>
          <w:p w14:paraId="5B20E5CC" w14:textId="4A619815" w:rsidR="00B6336C" w:rsidRPr="001F3815" w:rsidRDefault="00B6336C" w:rsidP="00B6336C">
            <w:pPr>
              <w:rPr>
                <w:rFonts w:ascii="Helvética light" w:hAnsi="Helvética light" w:cs="Arial"/>
                <w:color w:val="000000"/>
              </w:rPr>
            </w:pPr>
            <w:r w:rsidRPr="001F3815">
              <w:rPr>
                <w:rFonts w:ascii="Helvética light" w:hAnsi="Helvética light" w:cs="Arial"/>
                <w:color w:val="000000"/>
              </w:rPr>
              <w:t>FINDETER</w:t>
            </w:r>
          </w:p>
        </w:tc>
      </w:tr>
      <w:tr w:rsidR="00B6336C" w:rsidRPr="001F3815" w14:paraId="61D62C52" w14:textId="77777777" w:rsidTr="00B6336C">
        <w:trPr>
          <w:gridAfter w:val="1"/>
          <w:wAfter w:w="160" w:type="dxa"/>
          <w:trHeight w:val="458"/>
        </w:trPr>
        <w:tc>
          <w:tcPr>
            <w:tcW w:w="7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CC4FA7" w14:textId="68CEDD8C" w:rsidR="00B6336C" w:rsidRPr="001F3815" w:rsidRDefault="00B6336C" w:rsidP="00B6336C">
            <w:pPr>
              <w:jc w:val="center"/>
              <w:rPr>
                <w:rFonts w:ascii="Helvética light" w:hAnsi="Helvética light" w:cs="Arial"/>
                <w:color w:val="000000"/>
              </w:rPr>
            </w:pPr>
            <w:r w:rsidRPr="001F3815">
              <w:rPr>
                <w:rFonts w:ascii="Helvética light" w:hAnsi="Helvética light" w:cs="Arial"/>
                <w:color w:val="000000"/>
              </w:rPr>
              <w:t>1</w:t>
            </w:r>
            <w:r>
              <w:rPr>
                <w:rFonts w:ascii="Helvética light" w:hAnsi="Helvética light" w:cs="Arial"/>
                <w:color w:val="000000"/>
              </w:rPr>
              <w:t>4</w:t>
            </w:r>
          </w:p>
        </w:tc>
        <w:tc>
          <w:tcPr>
            <w:tcW w:w="3185" w:type="dxa"/>
            <w:vMerge w:val="restart"/>
            <w:tcBorders>
              <w:top w:val="single" w:sz="4" w:space="0" w:color="auto"/>
              <w:left w:val="single" w:sz="4" w:space="0" w:color="auto"/>
              <w:bottom w:val="single" w:sz="4" w:space="0" w:color="auto"/>
              <w:right w:val="single" w:sz="4" w:space="0" w:color="auto"/>
            </w:tcBorders>
            <w:vAlign w:val="center"/>
          </w:tcPr>
          <w:p w14:paraId="39186547" w14:textId="58D48720" w:rsidR="00B6336C" w:rsidRPr="00B6336C" w:rsidRDefault="00B6336C" w:rsidP="00B6336C">
            <w:pPr>
              <w:rPr>
                <w:rFonts w:ascii="Helvética light" w:hAnsi="Helvética light" w:cs="Arial"/>
                <w:color w:val="000000"/>
              </w:rPr>
            </w:pPr>
            <w:r w:rsidRPr="00B6336C">
              <w:rPr>
                <w:rFonts w:ascii="Helvética light" w:hAnsi="Helvética light" w:cs="Arial"/>
                <w:color w:val="000000"/>
              </w:rPr>
              <w:t>María Fernanda Cifuentes Gómez</w:t>
            </w:r>
          </w:p>
        </w:tc>
        <w:tc>
          <w:tcPr>
            <w:tcW w:w="4423" w:type="dxa"/>
            <w:vMerge w:val="restart"/>
            <w:tcBorders>
              <w:top w:val="single" w:sz="4" w:space="0" w:color="auto"/>
              <w:left w:val="single" w:sz="4" w:space="0" w:color="auto"/>
              <w:bottom w:val="single" w:sz="4" w:space="0" w:color="auto"/>
              <w:right w:val="single" w:sz="4" w:space="0" w:color="auto"/>
            </w:tcBorders>
            <w:vAlign w:val="center"/>
          </w:tcPr>
          <w:p w14:paraId="77F223B1" w14:textId="4F4A2712" w:rsidR="00B6336C" w:rsidRPr="001F3815" w:rsidRDefault="00B6336C" w:rsidP="00B6336C">
            <w:pPr>
              <w:jc w:val="center"/>
              <w:rPr>
                <w:rFonts w:ascii="Helvética light" w:hAnsi="Helvética light" w:cs="Arial"/>
                <w:color w:val="000000"/>
              </w:rPr>
            </w:pPr>
            <w:r w:rsidRPr="001F3815">
              <w:rPr>
                <w:rFonts w:ascii="Helvética light" w:hAnsi="Helvética light" w:cs="Arial"/>
                <w:color w:val="000000"/>
              </w:rPr>
              <w:t xml:space="preserve">Profesional FINDETER </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14:paraId="1F502CDF" w14:textId="6AC9CBD5" w:rsidR="00B6336C" w:rsidRPr="001F3815" w:rsidRDefault="00B6336C" w:rsidP="00B6336C">
            <w:pPr>
              <w:rPr>
                <w:rFonts w:ascii="Helvética light" w:hAnsi="Helvética light" w:cs="Arial"/>
                <w:color w:val="000000"/>
              </w:rPr>
            </w:pPr>
            <w:r w:rsidRPr="001F3815">
              <w:rPr>
                <w:rFonts w:ascii="Helvética light" w:hAnsi="Helvética light" w:cs="Arial"/>
                <w:color w:val="000000"/>
              </w:rPr>
              <w:t>FINDETER</w:t>
            </w:r>
          </w:p>
        </w:tc>
      </w:tr>
      <w:tr w:rsidR="00B6336C" w:rsidRPr="001F3815" w14:paraId="6D0F8D4E" w14:textId="77777777" w:rsidTr="00B6336C">
        <w:trPr>
          <w:trHeight w:val="315"/>
        </w:trPr>
        <w:tc>
          <w:tcPr>
            <w:tcW w:w="756" w:type="dxa"/>
            <w:gridSpan w:val="2"/>
            <w:vMerge/>
            <w:tcBorders>
              <w:top w:val="single" w:sz="4" w:space="0" w:color="auto"/>
              <w:left w:val="single" w:sz="4" w:space="0" w:color="auto"/>
              <w:bottom w:val="single" w:sz="4" w:space="0" w:color="auto"/>
              <w:right w:val="single" w:sz="4" w:space="0" w:color="auto"/>
            </w:tcBorders>
            <w:vAlign w:val="center"/>
            <w:hideMark/>
          </w:tcPr>
          <w:p w14:paraId="706F204D" w14:textId="77777777" w:rsidR="00B6336C" w:rsidRPr="001F3815" w:rsidRDefault="00B6336C" w:rsidP="00B6336C">
            <w:pPr>
              <w:jc w:val="center"/>
              <w:rPr>
                <w:rFonts w:ascii="Helvética light" w:hAnsi="Helvética light" w:cs="Arial"/>
                <w:color w:val="000000"/>
              </w:rPr>
            </w:pPr>
          </w:p>
        </w:tc>
        <w:tc>
          <w:tcPr>
            <w:tcW w:w="3185" w:type="dxa"/>
            <w:vMerge/>
            <w:tcBorders>
              <w:top w:val="single" w:sz="4" w:space="0" w:color="auto"/>
              <w:left w:val="single" w:sz="4" w:space="0" w:color="auto"/>
              <w:bottom w:val="single" w:sz="4" w:space="0" w:color="auto"/>
              <w:right w:val="single" w:sz="4" w:space="0" w:color="auto"/>
            </w:tcBorders>
            <w:vAlign w:val="center"/>
          </w:tcPr>
          <w:p w14:paraId="723713FE" w14:textId="77777777" w:rsidR="00B6336C" w:rsidRPr="001F3815" w:rsidRDefault="00B6336C" w:rsidP="00B6336C">
            <w:pPr>
              <w:rPr>
                <w:rFonts w:ascii="Helvética light" w:hAnsi="Helvética light" w:cs="Arial"/>
                <w:color w:val="000000"/>
              </w:rPr>
            </w:pPr>
          </w:p>
        </w:tc>
        <w:tc>
          <w:tcPr>
            <w:tcW w:w="4423" w:type="dxa"/>
            <w:vMerge/>
            <w:tcBorders>
              <w:top w:val="single" w:sz="4" w:space="0" w:color="auto"/>
              <w:left w:val="single" w:sz="4" w:space="0" w:color="auto"/>
              <w:bottom w:val="single" w:sz="4" w:space="0" w:color="auto"/>
              <w:right w:val="single" w:sz="4" w:space="0" w:color="auto"/>
            </w:tcBorders>
            <w:vAlign w:val="center"/>
          </w:tcPr>
          <w:p w14:paraId="4606F860" w14:textId="77777777" w:rsidR="00B6336C" w:rsidRPr="001F3815" w:rsidRDefault="00B6336C" w:rsidP="00B6336C">
            <w:pPr>
              <w:rPr>
                <w:rFonts w:ascii="Helvética light" w:hAnsi="Helvética light" w:cs="Arial"/>
                <w:color w:val="000000"/>
              </w:rPr>
            </w:pPr>
          </w:p>
        </w:tc>
        <w:tc>
          <w:tcPr>
            <w:tcW w:w="2410" w:type="dxa"/>
            <w:vMerge/>
            <w:tcBorders>
              <w:top w:val="single" w:sz="4" w:space="0" w:color="auto"/>
              <w:left w:val="single" w:sz="4" w:space="0" w:color="auto"/>
              <w:bottom w:val="single" w:sz="4" w:space="0" w:color="auto"/>
              <w:right w:val="single" w:sz="4" w:space="0" w:color="auto"/>
            </w:tcBorders>
            <w:vAlign w:val="center"/>
          </w:tcPr>
          <w:p w14:paraId="14735385" w14:textId="77777777" w:rsidR="00B6336C" w:rsidRPr="001F3815" w:rsidRDefault="00B6336C" w:rsidP="00B6336C">
            <w:pPr>
              <w:rPr>
                <w:rFonts w:ascii="Helvética light" w:hAnsi="Helvética light" w:cs="Arial"/>
                <w:color w:val="000000"/>
              </w:rPr>
            </w:pPr>
          </w:p>
        </w:tc>
        <w:tc>
          <w:tcPr>
            <w:tcW w:w="160" w:type="dxa"/>
            <w:tcBorders>
              <w:top w:val="nil"/>
              <w:left w:val="single" w:sz="4" w:space="0" w:color="auto"/>
              <w:bottom w:val="nil"/>
              <w:right w:val="nil"/>
            </w:tcBorders>
            <w:noWrap/>
            <w:vAlign w:val="bottom"/>
            <w:hideMark/>
          </w:tcPr>
          <w:p w14:paraId="2757C439" w14:textId="77777777" w:rsidR="00B6336C" w:rsidRPr="001F3815" w:rsidRDefault="00B6336C" w:rsidP="00B6336C">
            <w:pPr>
              <w:rPr>
                <w:rFonts w:ascii="Helvética light" w:hAnsi="Helvética light" w:cs="Arial"/>
                <w:color w:val="000000"/>
              </w:rPr>
            </w:pPr>
          </w:p>
        </w:tc>
      </w:tr>
      <w:tr w:rsidR="00B6336C" w:rsidRPr="001F3815" w14:paraId="6D665086" w14:textId="77777777" w:rsidTr="00B6336C">
        <w:trPr>
          <w:trHeight w:val="315"/>
        </w:trPr>
        <w:tc>
          <w:tcPr>
            <w:tcW w:w="756" w:type="dxa"/>
            <w:gridSpan w:val="2"/>
            <w:tcBorders>
              <w:top w:val="single" w:sz="4" w:space="0" w:color="auto"/>
              <w:left w:val="single" w:sz="4" w:space="0" w:color="auto"/>
              <w:bottom w:val="single" w:sz="4" w:space="0" w:color="auto"/>
              <w:right w:val="single" w:sz="4" w:space="0" w:color="auto"/>
            </w:tcBorders>
            <w:vAlign w:val="center"/>
          </w:tcPr>
          <w:p w14:paraId="58C60D6C" w14:textId="4CFE393F" w:rsidR="00B6336C" w:rsidRPr="001F3815" w:rsidRDefault="00B6336C" w:rsidP="00B6336C">
            <w:pPr>
              <w:jc w:val="center"/>
              <w:rPr>
                <w:rFonts w:ascii="Helvética light" w:hAnsi="Helvética light" w:cs="Arial"/>
                <w:color w:val="000000"/>
              </w:rPr>
            </w:pPr>
            <w:r>
              <w:rPr>
                <w:rFonts w:ascii="Helvética light" w:hAnsi="Helvética light" w:cs="Arial"/>
                <w:color w:val="000000"/>
              </w:rPr>
              <w:t>15</w:t>
            </w:r>
          </w:p>
        </w:tc>
        <w:tc>
          <w:tcPr>
            <w:tcW w:w="3185" w:type="dxa"/>
            <w:tcBorders>
              <w:top w:val="single" w:sz="4" w:space="0" w:color="auto"/>
              <w:left w:val="single" w:sz="4" w:space="0" w:color="auto"/>
              <w:bottom w:val="single" w:sz="4" w:space="0" w:color="auto"/>
              <w:right w:val="single" w:sz="4" w:space="0" w:color="auto"/>
            </w:tcBorders>
            <w:vAlign w:val="center"/>
          </w:tcPr>
          <w:p w14:paraId="40FDBB08" w14:textId="15C5CA88" w:rsidR="00B6336C" w:rsidRPr="001F3815" w:rsidRDefault="00B6336C" w:rsidP="00B6336C">
            <w:pPr>
              <w:rPr>
                <w:rFonts w:ascii="Helvética light" w:hAnsi="Helvética light" w:cs="Arial"/>
                <w:color w:val="000000"/>
              </w:rPr>
            </w:pPr>
            <w:r w:rsidRPr="00B6336C">
              <w:rPr>
                <w:rFonts w:ascii="Helvética light" w:hAnsi="Helvética light" w:cs="Arial"/>
                <w:color w:val="000000"/>
              </w:rPr>
              <w:t>María Cecilia Tenorio Dugand</w:t>
            </w:r>
          </w:p>
        </w:tc>
        <w:tc>
          <w:tcPr>
            <w:tcW w:w="4423" w:type="dxa"/>
            <w:tcBorders>
              <w:top w:val="single" w:sz="4" w:space="0" w:color="auto"/>
              <w:left w:val="single" w:sz="4" w:space="0" w:color="auto"/>
              <w:bottom w:val="single" w:sz="4" w:space="0" w:color="auto"/>
              <w:right w:val="single" w:sz="4" w:space="0" w:color="auto"/>
            </w:tcBorders>
            <w:vAlign w:val="center"/>
          </w:tcPr>
          <w:p w14:paraId="60FCF0BB" w14:textId="5B139DE7" w:rsidR="00B6336C" w:rsidRPr="001F3815" w:rsidRDefault="00B6336C" w:rsidP="00B6336C">
            <w:pPr>
              <w:jc w:val="center"/>
              <w:rPr>
                <w:rFonts w:ascii="Helvética light" w:hAnsi="Helvética light" w:cs="Arial"/>
                <w:color w:val="000000"/>
              </w:rPr>
            </w:pPr>
            <w:r w:rsidRPr="001F3815">
              <w:rPr>
                <w:rFonts w:ascii="Helvética light" w:hAnsi="Helvética light" w:cs="Arial"/>
                <w:color w:val="000000"/>
              </w:rPr>
              <w:t>Profesional FINDETER</w:t>
            </w:r>
          </w:p>
        </w:tc>
        <w:tc>
          <w:tcPr>
            <w:tcW w:w="2410" w:type="dxa"/>
            <w:tcBorders>
              <w:top w:val="single" w:sz="4" w:space="0" w:color="auto"/>
              <w:left w:val="single" w:sz="4" w:space="0" w:color="auto"/>
              <w:bottom w:val="single" w:sz="4" w:space="0" w:color="auto"/>
              <w:right w:val="single" w:sz="4" w:space="0" w:color="auto"/>
            </w:tcBorders>
            <w:vAlign w:val="center"/>
          </w:tcPr>
          <w:p w14:paraId="62AC1311" w14:textId="43B583EC" w:rsidR="00B6336C" w:rsidRPr="001F3815" w:rsidRDefault="00B6336C" w:rsidP="00B6336C">
            <w:pPr>
              <w:rPr>
                <w:rFonts w:ascii="Helvética light" w:hAnsi="Helvética light" w:cs="Arial"/>
                <w:color w:val="000000"/>
              </w:rPr>
            </w:pPr>
            <w:r w:rsidRPr="001F3815">
              <w:rPr>
                <w:rFonts w:ascii="Helvética light" w:hAnsi="Helvética light" w:cs="Arial"/>
                <w:color w:val="000000"/>
              </w:rPr>
              <w:t>FINDETER</w:t>
            </w:r>
          </w:p>
        </w:tc>
        <w:tc>
          <w:tcPr>
            <w:tcW w:w="160" w:type="dxa"/>
            <w:tcBorders>
              <w:top w:val="nil"/>
              <w:left w:val="single" w:sz="4" w:space="0" w:color="auto"/>
              <w:bottom w:val="nil"/>
              <w:right w:val="nil"/>
            </w:tcBorders>
            <w:noWrap/>
            <w:vAlign w:val="bottom"/>
          </w:tcPr>
          <w:p w14:paraId="7E646AE8" w14:textId="40C81FD2" w:rsidR="00B6336C" w:rsidRPr="001F3815" w:rsidRDefault="00B6336C" w:rsidP="00B6336C">
            <w:pPr>
              <w:rPr>
                <w:rFonts w:ascii="Helvética light" w:hAnsi="Helvética light" w:cs="Arial"/>
                <w:color w:val="000000"/>
              </w:rPr>
            </w:pPr>
          </w:p>
        </w:tc>
      </w:tr>
      <w:tr w:rsidR="00B6336C" w:rsidRPr="001F3815" w14:paraId="2AD2AF04" w14:textId="77777777" w:rsidTr="00B6336C">
        <w:trPr>
          <w:trHeight w:val="315"/>
        </w:trPr>
        <w:tc>
          <w:tcPr>
            <w:tcW w:w="756" w:type="dxa"/>
            <w:gridSpan w:val="2"/>
            <w:tcBorders>
              <w:top w:val="single" w:sz="4" w:space="0" w:color="auto"/>
              <w:left w:val="single" w:sz="4" w:space="0" w:color="auto"/>
              <w:bottom w:val="single" w:sz="4" w:space="0" w:color="auto"/>
              <w:right w:val="single" w:sz="4" w:space="0" w:color="auto"/>
            </w:tcBorders>
            <w:vAlign w:val="center"/>
          </w:tcPr>
          <w:p w14:paraId="7FE3FE02" w14:textId="6E4EB8D3" w:rsidR="00B6336C" w:rsidRPr="001F3815" w:rsidRDefault="00B6336C" w:rsidP="00B6336C">
            <w:pPr>
              <w:jc w:val="center"/>
              <w:rPr>
                <w:rFonts w:ascii="Helvética light" w:hAnsi="Helvética light" w:cs="Arial"/>
                <w:color w:val="000000"/>
              </w:rPr>
            </w:pPr>
            <w:r>
              <w:rPr>
                <w:rFonts w:ascii="Helvética light" w:hAnsi="Helvética light" w:cs="Arial"/>
                <w:color w:val="000000"/>
              </w:rPr>
              <w:t>16</w:t>
            </w:r>
          </w:p>
        </w:tc>
        <w:tc>
          <w:tcPr>
            <w:tcW w:w="3185" w:type="dxa"/>
            <w:tcBorders>
              <w:top w:val="single" w:sz="4" w:space="0" w:color="auto"/>
              <w:left w:val="single" w:sz="4" w:space="0" w:color="auto"/>
              <w:bottom w:val="single" w:sz="4" w:space="0" w:color="auto"/>
              <w:right w:val="single" w:sz="4" w:space="0" w:color="auto"/>
            </w:tcBorders>
            <w:vAlign w:val="center"/>
          </w:tcPr>
          <w:p w14:paraId="6894995F" w14:textId="0FC0E001" w:rsidR="00B6336C" w:rsidRPr="001F3815" w:rsidRDefault="00B6336C" w:rsidP="00B6336C">
            <w:pPr>
              <w:rPr>
                <w:rFonts w:ascii="Helvética light" w:hAnsi="Helvética light" w:cs="Arial"/>
                <w:color w:val="000000"/>
              </w:rPr>
            </w:pPr>
            <w:r>
              <w:rPr>
                <w:rFonts w:ascii="Helvética light" w:hAnsi="Helvética light" w:cs="Arial"/>
                <w:color w:val="000000"/>
              </w:rPr>
              <w:t>Luis Gustavo Movilla Barandica</w:t>
            </w:r>
          </w:p>
        </w:tc>
        <w:tc>
          <w:tcPr>
            <w:tcW w:w="4423" w:type="dxa"/>
            <w:tcBorders>
              <w:top w:val="single" w:sz="4" w:space="0" w:color="auto"/>
              <w:left w:val="single" w:sz="4" w:space="0" w:color="auto"/>
              <w:bottom w:val="single" w:sz="4" w:space="0" w:color="auto"/>
              <w:right w:val="single" w:sz="4" w:space="0" w:color="auto"/>
            </w:tcBorders>
            <w:vAlign w:val="center"/>
          </w:tcPr>
          <w:p w14:paraId="27CCBB16" w14:textId="1A9D7AFD" w:rsidR="00B6336C" w:rsidRPr="001F3815" w:rsidRDefault="00B6336C" w:rsidP="00B6336C">
            <w:pPr>
              <w:jc w:val="center"/>
              <w:rPr>
                <w:rFonts w:ascii="Helvética light" w:hAnsi="Helvética light" w:cs="Arial"/>
                <w:color w:val="000000"/>
              </w:rPr>
            </w:pPr>
            <w:r w:rsidRPr="001F3815">
              <w:rPr>
                <w:rFonts w:ascii="Helvética light" w:hAnsi="Helvética light" w:cs="Arial"/>
                <w:color w:val="000000"/>
              </w:rPr>
              <w:t>Profesional FINDETER</w:t>
            </w:r>
          </w:p>
        </w:tc>
        <w:tc>
          <w:tcPr>
            <w:tcW w:w="2410" w:type="dxa"/>
            <w:tcBorders>
              <w:top w:val="single" w:sz="4" w:space="0" w:color="auto"/>
              <w:left w:val="single" w:sz="4" w:space="0" w:color="auto"/>
              <w:bottom w:val="single" w:sz="4" w:space="0" w:color="auto"/>
              <w:right w:val="single" w:sz="4" w:space="0" w:color="auto"/>
            </w:tcBorders>
            <w:vAlign w:val="center"/>
          </w:tcPr>
          <w:p w14:paraId="74321235" w14:textId="3C2B2FC7" w:rsidR="00B6336C" w:rsidRPr="001F3815" w:rsidRDefault="00B6336C" w:rsidP="00B6336C">
            <w:pPr>
              <w:rPr>
                <w:rFonts w:ascii="Helvética light" w:hAnsi="Helvética light" w:cs="Arial"/>
                <w:color w:val="000000"/>
              </w:rPr>
            </w:pPr>
            <w:r w:rsidRPr="001F3815">
              <w:rPr>
                <w:rFonts w:ascii="Helvética light" w:hAnsi="Helvética light" w:cs="Arial"/>
                <w:color w:val="000000"/>
              </w:rPr>
              <w:t>FINDETER</w:t>
            </w:r>
          </w:p>
        </w:tc>
        <w:tc>
          <w:tcPr>
            <w:tcW w:w="160" w:type="dxa"/>
            <w:tcBorders>
              <w:top w:val="nil"/>
              <w:left w:val="single" w:sz="4" w:space="0" w:color="auto"/>
              <w:bottom w:val="nil"/>
              <w:right w:val="nil"/>
            </w:tcBorders>
            <w:noWrap/>
            <w:vAlign w:val="bottom"/>
          </w:tcPr>
          <w:p w14:paraId="3FF16594" w14:textId="77777777" w:rsidR="00B6336C" w:rsidRPr="001F3815" w:rsidRDefault="00B6336C" w:rsidP="00B6336C">
            <w:pPr>
              <w:rPr>
                <w:rFonts w:ascii="Helvética light" w:hAnsi="Helvética light" w:cs="Arial"/>
                <w:color w:val="000000"/>
              </w:rPr>
            </w:pPr>
          </w:p>
        </w:tc>
      </w:tr>
      <w:tr w:rsidR="00B6336C" w:rsidRPr="001F3815" w14:paraId="36B099D9" w14:textId="77777777" w:rsidTr="00B6336C">
        <w:trPr>
          <w:trHeight w:val="315"/>
        </w:trPr>
        <w:tc>
          <w:tcPr>
            <w:tcW w:w="756" w:type="dxa"/>
            <w:gridSpan w:val="2"/>
            <w:tcBorders>
              <w:top w:val="single" w:sz="4" w:space="0" w:color="auto"/>
              <w:left w:val="single" w:sz="4" w:space="0" w:color="auto"/>
              <w:bottom w:val="single" w:sz="4" w:space="0" w:color="auto"/>
              <w:right w:val="single" w:sz="4" w:space="0" w:color="auto"/>
            </w:tcBorders>
            <w:vAlign w:val="center"/>
          </w:tcPr>
          <w:p w14:paraId="57BA54A8" w14:textId="16F9F54C" w:rsidR="00B6336C" w:rsidRPr="001F3815" w:rsidRDefault="00B6336C" w:rsidP="00B6336C">
            <w:pPr>
              <w:jc w:val="center"/>
              <w:rPr>
                <w:rFonts w:ascii="Helvética light" w:hAnsi="Helvética light" w:cs="Arial"/>
                <w:color w:val="000000"/>
              </w:rPr>
            </w:pPr>
            <w:r>
              <w:rPr>
                <w:rFonts w:ascii="Helvética light" w:hAnsi="Helvética light" w:cs="Arial"/>
                <w:color w:val="000000"/>
              </w:rPr>
              <w:t>17</w:t>
            </w:r>
          </w:p>
        </w:tc>
        <w:tc>
          <w:tcPr>
            <w:tcW w:w="3185" w:type="dxa"/>
            <w:tcBorders>
              <w:top w:val="single" w:sz="4" w:space="0" w:color="auto"/>
              <w:left w:val="single" w:sz="4" w:space="0" w:color="auto"/>
              <w:bottom w:val="single" w:sz="4" w:space="0" w:color="auto"/>
              <w:right w:val="single" w:sz="4" w:space="0" w:color="auto"/>
            </w:tcBorders>
            <w:vAlign w:val="center"/>
          </w:tcPr>
          <w:p w14:paraId="224EA446" w14:textId="46886E1E" w:rsidR="00B6336C" w:rsidRDefault="00B6336C" w:rsidP="00B6336C">
            <w:pPr>
              <w:rPr>
                <w:rFonts w:ascii="Helvética light" w:hAnsi="Helvética light" w:cs="Arial"/>
                <w:color w:val="000000"/>
              </w:rPr>
            </w:pPr>
            <w:r w:rsidRPr="00B6336C">
              <w:rPr>
                <w:rFonts w:ascii="Helvética light" w:hAnsi="Helvética light" w:cs="Arial"/>
                <w:color w:val="000000"/>
              </w:rPr>
              <w:t>Yamile Martínez Frade</w:t>
            </w:r>
          </w:p>
        </w:tc>
        <w:tc>
          <w:tcPr>
            <w:tcW w:w="4423" w:type="dxa"/>
            <w:tcBorders>
              <w:top w:val="single" w:sz="4" w:space="0" w:color="auto"/>
              <w:left w:val="single" w:sz="4" w:space="0" w:color="auto"/>
              <w:bottom w:val="single" w:sz="4" w:space="0" w:color="auto"/>
              <w:right w:val="single" w:sz="4" w:space="0" w:color="auto"/>
            </w:tcBorders>
            <w:vAlign w:val="center"/>
          </w:tcPr>
          <w:p w14:paraId="3E00D2D8" w14:textId="2897C669" w:rsidR="00B6336C" w:rsidRPr="001F3815" w:rsidRDefault="00B6336C" w:rsidP="00B6336C">
            <w:pPr>
              <w:jc w:val="center"/>
              <w:rPr>
                <w:rFonts w:ascii="Helvética light" w:hAnsi="Helvética light" w:cs="Arial"/>
                <w:color w:val="000000"/>
              </w:rPr>
            </w:pPr>
            <w:r w:rsidRPr="001F3815">
              <w:rPr>
                <w:rFonts w:ascii="Helvética light" w:hAnsi="Helvética light" w:cs="Arial"/>
                <w:color w:val="000000"/>
              </w:rPr>
              <w:t>Profesional FINDETER</w:t>
            </w:r>
          </w:p>
        </w:tc>
        <w:tc>
          <w:tcPr>
            <w:tcW w:w="2410" w:type="dxa"/>
            <w:tcBorders>
              <w:top w:val="single" w:sz="4" w:space="0" w:color="auto"/>
              <w:left w:val="single" w:sz="4" w:space="0" w:color="auto"/>
              <w:bottom w:val="single" w:sz="4" w:space="0" w:color="auto"/>
              <w:right w:val="single" w:sz="4" w:space="0" w:color="auto"/>
            </w:tcBorders>
            <w:vAlign w:val="center"/>
          </w:tcPr>
          <w:p w14:paraId="40A571E6" w14:textId="61A367F5" w:rsidR="00B6336C" w:rsidRPr="001F3815" w:rsidRDefault="00B6336C" w:rsidP="00B6336C">
            <w:pPr>
              <w:rPr>
                <w:rFonts w:ascii="Helvética light" w:hAnsi="Helvética light" w:cs="Arial"/>
                <w:color w:val="000000"/>
              </w:rPr>
            </w:pPr>
            <w:r w:rsidRPr="001F3815">
              <w:rPr>
                <w:rFonts w:ascii="Helvética light" w:hAnsi="Helvética light" w:cs="Arial"/>
                <w:color w:val="000000"/>
              </w:rPr>
              <w:t>FINDETER</w:t>
            </w:r>
          </w:p>
        </w:tc>
        <w:tc>
          <w:tcPr>
            <w:tcW w:w="160" w:type="dxa"/>
            <w:tcBorders>
              <w:top w:val="nil"/>
              <w:left w:val="single" w:sz="4" w:space="0" w:color="auto"/>
              <w:bottom w:val="nil"/>
              <w:right w:val="nil"/>
            </w:tcBorders>
            <w:noWrap/>
            <w:vAlign w:val="bottom"/>
          </w:tcPr>
          <w:p w14:paraId="260F5EB2" w14:textId="77777777" w:rsidR="00B6336C" w:rsidRPr="001F3815" w:rsidRDefault="00B6336C" w:rsidP="00B6336C">
            <w:pPr>
              <w:rPr>
                <w:rFonts w:ascii="Helvética light" w:hAnsi="Helvética light" w:cs="Arial"/>
                <w:color w:val="000000"/>
              </w:rPr>
            </w:pPr>
          </w:p>
        </w:tc>
      </w:tr>
      <w:tr w:rsidR="00B6336C" w:rsidRPr="001F3815" w14:paraId="516D80BF" w14:textId="77777777" w:rsidTr="00B6336C">
        <w:trPr>
          <w:trHeight w:val="315"/>
        </w:trPr>
        <w:tc>
          <w:tcPr>
            <w:tcW w:w="756" w:type="dxa"/>
            <w:gridSpan w:val="2"/>
            <w:tcBorders>
              <w:top w:val="single" w:sz="4" w:space="0" w:color="auto"/>
              <w:left w:val="single" w:sz="4" w:space="0" w:color="auto"/>
              <w:bottom w:val="single" w:sz="4" w:space="0" w:color="auto"/>
              <w:right w:val="single" w:sz="4" w:space="0" w:color="auto"/>
            </w:tcBorders>
            <w:vAlign w:val="center"/>
          </w:tcPr>
          <w:p w14:paraId="189D04E0" w14:textId="67651E41" w:rsidR="00B6336C" w:rsidRPr="001F3815" w:rsidRDefault="00B6336C" w:rsidP="00B6336C">
            <w:pPr>
              <w:jc w:val="center"/>
              <w:rPr>
                <w:rFonts w:ascii="Helvética light" w:hAnsi="Helvética light" w:cs="Arial"/>
                <w:color w:val="000000"/>
              </w:rPr>
            </w:pPr>
            <w:r>
              <w:rPr>
                <w:rFonts w:ascii="Helvética light" w:hAnsi="Helvética light" w:cs="Arial"/>
                <w:color w:val="000000"/>
              </w:rPr>
              <w:t>18</w:t>
            </w:r>
          </w:p>
        </w:tc>
        <w:tc>
          <w:tcPr>
            <w:tcW w:w="3185" w:type="dxa"/>
            <w:tcBorders>
              <w:top w:val="single" w:sz="4" w:space="0" w:color="auto"/>
              <w:left w:val="single" w:sz="4" w:space="0" w:color="auto"/>
              <w:bottom w:val="single" w:sz="4" w:space="0" w:color="auto"/>
              <w:right w:val="single" w:sz="4" w:space="0" w:color="auto"/>
            </w:tcBorders>
            <w:vAlign w:val="center"/>
          </w:tcPr>
          <w:p w14:paraId="5AD0B4CE" w14:textId="5FD4AD26" w:rsidR="00B6336C" w:rsidRPr="001F3815" w:rsidRDefault="00B6336C" w:rsidP="00B6336C">
            <w:pPr>
              <w:rPr>
                <w:rFonts w:ascii="Helvética light" w:hAnsi="Helvética light" w:cs="Arial"/>
                <w:color w:val="000000"/>
              </w:rPr>
            </w:pPr>
            <w:r>
              <w:rPr>
                <w:rFonts w:ascii="Helvética light" w:hAnsi="Helvética light" w:cs="Arial"/>
                <w:color w:val="000000"/>
              </w:rPr>
              <w:t>C</w:t>
            </w:r>
            <w:r w:rsidRPr="00EF3660">
              <w:rPr>
                <w:rFonts w:ascii="Helvética light" w:hAnsi="Helvética light" w:cs="Arial"/>
                <w:color w:val="000000"/>
              </w:rPr>
              <w:t xml:space="preserve">laudia </w:t>
            </w:r>
            <w:r>
              <w:rPr>
                <w:rFonts w:ascii="Helvética light" w:hAnsi="Helvética light" w:cs="Arial"/>
                <w:color w:val="000000"/>
              </w:rPr>
              <w:t>B</w:t>
            </w:r>
            <w:r w:rsidRPr="00EF3660">
              <w:rPr>
                <w:rFonts w:ascii="Helvética light" w:hAnsi="Helvética light" w:cs="Arial"/>
                <w:color w:val="000000"/>
              </w:rPr>
              <w:t>i</w:t>
            </w:r>
            <w:r>
              <w:rPr>
                <w:rFonts w:ascii="Helvética light" w:hAnsi="Helvética light" w:cs="Arial"/>
                <w:color w:val="000000"/>
              </w:rPr>
              <w:t>v</w:t>
            </w:r>
            <w:r w:rsidRPr="00EF3660">
              <w:rPr>
                <w:rFonts w:ascii="Helvética light" w:hAnsi="Helvética light" w:cs="Arial"/>
                <w:color w:val="000000"/>
              </w:rPr>
              <w:t xml:space="preserve">iana </w:t>
            </w:r>
            <w:r>
              <w:rPr>
                <w:rFonts w:ascii="Helvética light" w:hAnsi="Helvética light" w:cs="Arial"/>
                <w:color w:val="000000"/>
              </w:rPr>
              <w:t>Vargas G</w:t>
            </w:r>
            <w:r w:rsidRPr="00EF3660">
              <w:rPr>
                <w:rFonts w:ascii="Helvética light" w:hAnsi="Helvética light" w:cs="Arial"/>
                <w:color w:val="000000"/>
              </w:rPr>
              <w:t>arcía</w:t>
            </w:r>
          </w:p>
        </w:tc>
        <w:tc>
          <w:tcPr>
            <w:tcW w:w="4423" w:type="dxa"/>
            <w:tcBorders>
              <w:top w:val="single" w:sz="4" w:space="0" w:color="auto"/>
              <w:left w:val="single" w:sz="4" w:space="0" w:color="auto"/>
              <w:bottom w:val="single" w:sz="4" w:space="0" w:color="auto"/>
              <w:right w:val="single" w:sz="4" w:space="0" w:color="auto"/>
            </w:tcBorders>
            <w:vAlign w:val="center"/>
          </w:tcPr>
          <w:p w14:paraId="13B51BDB" w14:textId="7D036C0F" w:rsidR="00B6336C" w:rsidRPr="001F3815" w:rsidRDefault="00B6336C" w:rsidP="00B6336C">
            <w:pPr>
              <w:jc w:val="center"/>
              <w:rPr>
                <w:rFonts w:ascii="Helvética light" w:hAnsi="Helvética light" w:cs="Arial"/>
                <w:color w:val="000000"/>
              </w:rPr>
            </w:pPr>
            <w:r w:rsidRPr="001F3815">
              <w:rPr>
                <w:rFonts w:ascii="Helvética light" w:hAnsi="Helvética light" w:cs="Arial"/>
                <w:color w:val="000000"/>
              </w:rPr>
              <w:t>Profesional FINDETER</w:t>
            </w:r>
          </w:p>
        </w:tc>
        <w:tc>
          <w:tcPr>
            <w:tcW w:w="2410" w:type="dxa"/>
            <w:tcBorders>
              <w:top w:val="single" w:sz="4" w:space="0" w:color="auto"/>
              <w:left w:val="single" w:sz="4" w:space="0" w:color="auto"/>
              <w:bottom w:val="single" w:sz="4" w:space="0" w:color="auto"/>
              <w:right w:val="single" w:sz="4" w:space="0" w:color="auto"/>
            </w:tcBorders>
            <w:vAlign w:val="center"/>
          </w:tcPr>
          <w:p w14:paraId="25FA4BF2" w14:textId="075572D0" w:rsidR="00B6336C" w:rsidRPr="001F3815" w:rsidRDefault="00B6336C" w:rsidP="00B6336C">
            <w:pPr>
              <w:rPr>
                <w:rFonts w:ascii="Helvética light" w:hAnsi="Helvética light" w:cs="Arial"/>
                <w:color w:val="000000"/>
              </w:rPr>
            </w:pPr>
            <w:r w:rsidRPr="001F3815">
              <w:rPr>
                <w:rFonts w:ascii="Helvética light" w:hAnsi="Helvética light" w:cs="Arial"/>
                <w:color w:val="000000"/>
              </w:rPr>
              <w:t>FINDETER</w:t>
            </w:r>
          </w:p>
        </w:tc>
        <w:tc>
          <w:tcPr>
            <w:tcW w:w="160" w:type="dxa"/>
            <w:tcBorders>
              <w:top w:val="nil"/>
              <w:left w:val="single" w:sz="4" w:space="0" w:color="auto"/>
              <w:bottom w:val="nil"/>
              <w:right w:val="nil"/>
            </w:tcBorders>
            <w:noWrap/>
            <w:vAlign w:val="bottom"/>
          </w:tcPr>
          <w:p w14:paraId="0B2ABD8E" w14:textId="77777777" w:rsidR="00B6336C" w:rsidRDefault="00B6336C" w:rsidP="00B6336C">
            <w:pPr>
              <w:rPr>
                <w:rFonts w:ascii="Helvética light" w:hAnsi="Helvética light" w:cs="Arial"/>
                <w:color w:val="000000"/>
              </w:rPr>
            </w:pPr>
          </w:p>
          <w:p w14:paraId="0E403CE9" w14:textId="10C5B12D" w:rsidR="00B6336C" w:rsidRPr="001F3815" w:rsidRDefault="00B6336C" w:rsidP="00B6336C">
            <w:pPr>
              <w:rPr>
                <w:rFonts w:ascii="Helvética light" w:hAnsi="Helvética light" w:cs="Arial"/>
                <w:color w:val="000000"/>
              </w:rPr>
            </w:pPr>
          </w:p>
        </w:tc>
      </w:tr>
      <w:tr w:rsidR="00B6336C" w:rsidRPr="001F3815" w14:paraId="65C4CCBC" w14:textId="77777777" w:rsidTr="00DB07BE">
        <w:trPr>
          <w:gridAfter w:val="5"/>
          <w:wAfter w:w="10774" w:type="dxa"/>
          <w:trHeight w:val="315"/>
        </w:trPr>
        <w:tc>
          <w:tcPr>
            <w:tcW w:w="160" w:type="dxa"/>
            <w:vAlign w:val="center"/>
            <w:hideMark/>
          </w:tcPr>
          <w:p w14:paraId="610A5DFE" w14:textId="77777777" w:rsidR="00B6336C" w:rsidRPr="001F3815" w:rsidRDefault="00B6336C" w:rsidP="00B6336C">
            <w:pPr>
              <w:rPr>
                <w:rFonts w:ascii="Helvética light" w:hAnsi="Helvética light" w:cs="Arial"/>
              </w:rPr>
            </w:pPr>
          </w:p>
        </w:tc>
      </w:tr>
      <w:tr w:rsidR="00B6336C" w:rsidRPr="001F3815" w14:paraId="6CD22911" w14:textId="77777777" w:rsidTr="00DB07BE">
        <w:trPr>
          <w:gridAfter w:val="5"/>
          <w:wAfter w:w="10774" w:type="dxa"/>
          <w:trHeight w:val="315"/>
        </w:trPr>
        <w:tc>
          <w:tcPr>
            <w:tcW w:w="160" w:type="dxa"/>
            <w:vAlign w:val="center"/>
          </w:tcPr>
          <w:p w14:paraId="257AA329" w14:textId="77777777" w:rsidR="00B6336C" w:rsidRPr="001F3815" w:rsidRDefault="00B6336C" w:rsidP="00B6336C">
            <w:pPr>
              <w:rPr>
                <w:rFonts w:ascii="Helvética light" w:hAnsi="Helvética light" w:cs="Arial"/>
              </w:rPr>
            </w:pPr>
          </w:p>
        </w:tc>
      </w:tr>
      <w:tr w:rsidR="00B6336C" w:rsidRPr="001F3815" w14:paraId="61E69EAE" w14:textId="77777777" w:rsidTr="00DB07BE">
        <w:trPr>
          <w:gridAfter w:val="5"/>
          <w:wAfter w:w="10774" w:type="dxa"/>
          <w:trHeight w:val="315"/>
        </w:trPr>
        <w:tc>
          <w:tcPr>
            <w:tcW w:w="160" w:type="dxa"/>
            <w:vAlign w:val="center"/>
            <w:hideMark/>
          </w:tcPr>
          <w:p w14:paraId="0A127582" w14:textId="77777777" w:rsidR="00B6336C" w:rsidRPr="001F3815" w:rsidRDefault="00B6336C" w:rsidP="00B6336C">
            <w:pPr>
              <w:rPr>
                <w:rFonts w:ascii="Helvética light" w:hAnsi="Helvética light" w:cs="Arial"/>
              </w:rPr>
            </w:pPr>
          </w:p>
          <w:p w14:paraId="5B583498" w14:textId="77777777" w:rsidR="00B6336C" w:rsidRPr="001F3815" w:rsidRDefault="00B6336C" w:rsidP="00B6336C">
            <w:pPr>
              <w:rPr>
                <w:rFonts w:ascii="Helvética light" w:hAnsi="Helvética light" w:cs="Arial"/>
              </w:rPr>
            </w:pPr>
          </w:p>
        </w:tc>
      </w:tr>
    </w:tbl>
    <w:p w14:paraId="0F85D943" w14:textId="77777777" w:rsidR="0030430E" w:rsidRPr="001F3815" w:rsidRDefault="0030430E" w:rsidP="004240C2">
      <w:pPr>
        <w:jc w:val="both"/>
        <w:rPr>
          <w:rFonts w:ascii="Helvética light" w:hAnsi="Helvética light" w:cs="Arial"/>
        </w:rPr>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74"/>
      </w:tblGrid>
      <w:tr w:rsidR="00A3523A" w:rsidRPr="001F3815" w14:paraId="73989150" w14:textId="77777777" w:rsidTr="008231D8">
        <w:trPr>
          <w:trHeight w:val="237"/>
        </w:trPr>
        <w:tc>
          <w:tcPr>
            <w:tcW w:w="10774" w:type="dxa"/>
            <w:shd w:val="clear" w:color="auto" w:fill="D9E2F3"/>
          </w:tcPr>
          <w:p w14:paraId="055D9E8F" w14:textId="3FD58FB3" w:rsidR="00A3523A" w:rsidRPr="001F3815" w:rsidRDefault="00A3523A" w:rsidP="004240C2">
            <w:pPr>
              <w:jc w:val="both"/>
              <w:rPr>
                <w:rFonts w:ascii="Helvética light" w:hAnsi="Helvética light" w:cs="Arial"/>
                <w:b/>
                <w:lang w:val="es-ES"/>
              </w:rPr>
            </w:pPr>
            <w:r w:rsidRPr="001F3815">
              <w:rPr>
                <w:rFonts w:ascii="Helvética light" w:hAnsi="Helvética light" w:cs="Arial"/>
                <w:b/>
                <w:lang w:val="es-ES"/>
              </w:rPr>
              <w:t xml:space="preserve">ORDEN DEL </w:t>
            </w:r>
            <w:r w:rsidR="002E59FC" w:rsidRPr="001F3815">
              <w:rPr>
                <w:rFonts w:ascii="Helvética light" w:hAnsi="Helvética light" w:cs="Arial"/>
                <w:b/>
                <w:lang w:val="es-ES"/>
              </w:rPr>
              <w:t>DÍA</w:t>
            </w:r>
          </w:p>
        </w:tc>
      </w:tr>
      <w:tr w:rsidR="00A3523A" w:rsidRPr="001F3815" w14:paraId="01F39A2E" w14:textId="77777777" w:rsidTr="00F336B0">
        <w:trPr>
          <w:trHeight w:val="1006"/>
        </w:trPr>
        <w:tc>
          <w:tcPr>
            <w:tcW w:w="10774" w:type="dxa"/>
          </w:tcPr>
          <w:p w14:paraId="11B897EE" w14:textId="21920CC0" w:rsidR="008932EB" w:rsidRPr="008932EB" w:rsidRDefault="008932EB" w:rsidP="008932EB">
            <w:pPr>
              <w:numPr>
                <w:ilvl w:val="0"/>
                <w:numId w:val="1"/>
              </w:numPr>
              <w:jc w:val="both"/>
              <w:rPr>
                <w:rFonts w:ascii="Helvética light" w:hAnsi="Helvética light" w:cs="Arial"/>
              </w:rPr>
            </w:pPr>
            <w:r w:rsidRPr="008932EB">
              <w:rPr>
                <w:rFonts w:ascii="Helvética light" w:hAnsi="Helvética light" w:cs="Arial"/>
              </w:rPr>
              <w:t>Verificación de quórum</w:t>
            </w:r>
          </w:p>
          <w:p w14:paraId="71A94021" w14:textId="0CAF04C5" w:rsidR="008932EB" w:rsidRPr="008932EB" w:rsidRDefault="008932EB" w:rsidP="008932EB">
            <w:pPr>
              <w:numPr>
                <w:ilvl w:val="0"/>
                <w:numId w:val="1"/>
              </w:numPr>
              <w:jc w:val="both"/>
              <w:rPr>
                <w:rFonts w:ascii="Helvética light" w:hAnsi="Helvética light" w:cs="Arial"/>
              </w:rPr>
            </w:pPr>
            <w:r w:rsidRPr="008932EB">
              <w:rPr>
                <w:rFonts w:ascii="Helvética light" w:hAnsi="Helvética light" w:cs="Arial"/>
              </w:rPr>
              <w:t>Presentación de avances del cronograma y ejecución del contrato (Findeter)</w:t>
            </w:r>
          </w:p>
          <w:p w14:paraId="302B233D" w14:textId="3FC2B49D" w:rsidR="00D8542A" w:rsidRPr="001F3815" w:rsidRDefault="008932EB" w:rsidP="008932EB">
            <w:pPr>
              <w:numPr>
                <w:ilvl w:val="0"/>
                <w:numId w:val="1"/>
              </w:numPr>
              <w:jc w:val="both"/>
              <w:rPr>
                <w:rFonts w:ascii="Helvética light" w:hAnsi="Helvética light" w:cs="Arial"/>
                <w:lang w:val="es-ES"/>
              </w:rPr>
            </w:pPr>
            <w:r w:rsidRPr="008932EB">
              <w:rPr>
                <w:rFonts w:ascii="Helvética light" w:hAnsi="Helvética light" w:cs="Arial"/>
              </w:rPr>
              <w:t>Proposiciones y varios</w:t>
            </w:r>
          </w:p>
        </w:tc>
      </w:tr>
    </w:tbl>
    <w:p w14:paraId="43A94B68" w14:textId="2FA25DCF" w:rsidR="00F979B2" w:rsidRPr="001F3815" w:rsidRDefault="00F979B2" w:rsidP="004240C2">
      <w:pPr>
        <w:jc w:val="both"/>
        <w:rPr>
          <w:rFonts w:ascii="Helvética light" w:hAnsi="Helvética light" w:cs="Arial"/>
          <w:b/>
          <w:lang w:val="es-ES"/>
        </w:rPr>
      </w:pPr>
    </w:p>
    <w:tbl>
      <w:tblPr>
        <w:tblW w:w="513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818"/>
      </w:tblGrid>
      <w:tr w:rsidR="00A3523A" w:rsidRPr="001F3815" w14:paraId="579FB303" w14:textId="77777777" w:rsidTr="00FC5E75">
        <w:trPr>
          <w:trHeight w:val="239"/>
        </w:trPr>
        <w:tc>
          <w:tcPr>
            <w:tcW w:w="5000" w:type="pct"/>
            <w:shd w:val="clear" w:color="auto" w:fill="D9E2F3"/>
          </w:tcPr>
          <w:p w14:paraId="1F569505" w14:textId="77777777" w:rsidR="00A3523A" w:rsidRPr="001F3815" w:rsidRDefault="00A3523A" w:rsidP="004240C2">
            <w:pPr>
              <w:jc w:val="both"/>
              <w:rPr>
                <w:rFonts w:ascii="Helvética light" w:hAnsi="Helvética light" w:cs="Arial"/>
                <w:b/>
                <w:lang w:val="es-ES"/>
              </w:rPr>
            </w:pPr>
            <w:r w:rsidRPr="001F3815">
              <w:rPr>
                <w:rFonts w:ascii="Helvética light" w:hAnsi="Helvética light" w:cs="Arial"/>
                <w:b/>
                <w:lang w:val="es-ES"/>
              </w:rPr>
              <w:t>DESARROLLO</w:t>
            </w:r>
          </w:p>
        </w:tc>
      </w:tr>
      <w:tr w:rsidR="00A3523A" w:rsidRPr="001F3815" w14:paraId="44CCB061" w14:textId="77777777" w:rsidTr="00FC5E75">
        <w:trPr>
          <w:trHeight w:val="3162"/>
        </w:trPr>
        <w:tc>
          <w:tcPr>
            <w:tcW w:w="5000" w:type="pct"/>
          </w:tcPr>
          <w:p w14:paraId="28566BA3" w14:textId="77777777" w:rsidR="00A3523A" w:rsidRPr="001F3815" w:rsidRDefault="00A3523A" w:rsidP="004240C2">
            <w:pPr>
              <w:jc w:val="both"/>
              <w:rPr>
                <w:rFonts w:ascii="Helvética light" w:hAnsi="Helvética light" w:cs="Arial"/>
                <w:b/>
                <w:lang w:val="es-ES"/>
              </w:rPr>
            </w:pPr>
          </w:p>
          <w:p w14:paraId="0EEA23F4" w14:textId="01F315EA" w:rsidR="008E1233" w:rsidRDefault="008E1233" w:rsidP="004240C2">
            <w:pPr>
              <w:jc w:val="both"/>
              <w:rPr>
                <w:rFonts w:ascii="Helvética light" w:hAnsi="Helvética light" w:cs="Arial"/>
                <w:bCs/>
              </w:rPr>
            </w:pPr>
            <w:r w:rsidRPr="001F3815">
              <w:rPr>
                <w:rFonts w:ascii="Helvética light" w:hAnsi="Helvética light" w:cs="Arial"/>
                <w:bCs/>
              </w:rPr>
              <w:t>Siendo las</w:t>
            </w:r>
            <w:r w:rsidR="0052487A" w:rsidRPr="001F3815">
              <w:rPr>
                <w:rFonts w:ascii="Helvética light" w:hAnsi="Helvética light" w:cs="Arial"/>
                <w:bCs/>
              </w:rPr>
              <w:t xml:space="preserve"> </w:t>
            </w:r>
            <w:r w:rsidR="001868F3">
              <w:rPr>
                <w:rFonts w:ascii="Helvética light" w:hAnsi="Helvética light" w:cs="Arial"/>
                <w:bCs/>
              </w:rPr>
              <w:t>10:06</w:t>
            </w:r>
            <w:r w:rsidR="00BB414F" w:rsidRPr="001F3815">
              <w:rPr>
                <w:rFonts w:ascii="Helvética light" w:hAnsi="Helvética light" w:cs="Arial"/>
                <w:bCs/>
              </w:rPr>
              <w:t xml:space="preserve"> </w:t>
            </w:r>
            <w:r w:rsidR="0052487A" w:rsidRPr="001F3815">
              <w:rPr>
                <w:rFonts w:ascii="Helvética light" w:hAnsi="Helvética light" w:cs="Arial"/>
                <w:bCs/>
              </w:rPr>
              <w:t>de</w:t>
            </w:r>
            <w:r w:rsidR="008D72BF" w:rsidRPr="001F3815">
              <w:rPr>
                <w:rFonts w:ascii="Helvética light" w:hAnsi="Helvética light" w:cs="Arial"/>
                <w:bCs/>
              </w:rPr>
              <w:t xml:space="preserve">l </w:t>
            </w:r>
            <w:r w:rsidR="001868F3">
              <w:rPr>
                <w:rFonts w:ascii="Helvética light" w:hAnsi="Helvética light" w:cs="Arial"/>
                <w:bCs/>
              </w:rPr>
              <w:t>24</w:t>
            </w:r>
            <w:r w:rsidR="00F70216">
              <w:rPr>
                <w:rFonts w:ascii="Helvética light" w:hAnsi="Helvética light" w:cs="Arial"/>
                <w:bCs/>
              </w:rPr>
              <w:t xml:space="preserve"> de Abril</w:t>
            </w:r>
            <w:r w:rsidR="0052487A" w:rsidRPr="001F3815">
              <w:rPr>
                <w:rFonts w:ascii="Helvética light" w:hAnsi="Helvética light" w:cs="Arial"/>
                <w:bCs/>
              </w:rPr>
              <w:t xml:space="preserve"> del</w:t>
            </w:r>
            <w:r w:rsidRPr="001F3815">
              <w:rPr>
                <w:rFonts w:ascii="Helvética light" w:hAnsi="Helvética light" w:cs="Arial"/>
                <w:bCs/>
              </w:rPr>
              <w:t xml:space="preserve"> 202</w:t>
            </w:r>
            <w:r w:rsidR="0052487A" w:rsidRPr="001F3815">
              <w:rPr>
                <w:rFonts w:ascii="Helvética light" w:hAnsi="Helvética light" w:cs="Arial"/>
                <w:bCs/>
              </w:rPr>
              <w:t>6</w:t>
            </w:r>
            <w:r w:rsidRPr="001F3815">
              <w:rPr>
                <w:rFonts w:ascii="Helvética light" w:hAnsi="Helvética light" w:cs="Arial"/>
                <w:bCs/>
              </w:rPr>
              <w:t xml:space="preserve">, se reúnen de manera virtual y presencial los miembros del Comité Técnico Operativo del Contrato Interadministrativo No. </w:t>
            </w:r>
            <w:r w:rsidR="00C56E8D">
              <w:rPr>
                <w:rFonts w:ascii="Helvética light" w:hAnsi="Helvética light" w:cs="Arial"/>
                <w:bCs/>
              </w:rPr>
              <w:t>17</w:t>
            </w:r>
            <w:r w:rsidR="00F46AE8">
              <w:rPr>
                <w:rFonts w:ascii="Helvética light" w:hAnsi="Helvética light" w:cs="Arial"/>
                <w:bCs/>
              </w:rPr>
              <w:t>73 de 2025</w:t>
            </w:r>
            <w:r w:rsidR="008D72BF" w:rsidRPr="001F3815">
              <w:rPr>
                <w:rFonts w:ascii="Helvética light" w:hAnsi="Helvética light" w:cs="Arial"/>
                <w:bCs/>
              </w:rPr>
              <w:t xml:space="preserve"> (en adelante CI </w:t>
            </w:r>
            <w:r w:rsidR="00F46AE8">
              <w:rPr>
                <w:rFonts w:ascii="Helvética light" w:hAnsi="Helvética light" w:cs="Arial"/>
                <w:bCs/>
              </w:rPr>
              <w:t>1773</w:t>
            </w:r>
            <w:r w:rsidR="008D72BF" w:rsidRPr="001F3815">
              <w:rPr>
                <w:rFonts w:ascii="Helvética light" w:hAnsi="Helvética light" w:cs="Arial"/>
                <w:bCs/>
              </w:rPr>
              <w:t xml:space="preserve"> de 202</w:t>
            </w:r>
            <w:r w:rsidR="00F46AE8">
              <w:rPr>
                <w:rFonts w:ascii="Helvética light" w:hAnsi="Helvética light" w:cs="Arial"/>
                <w:bCs/>
              </w:rPr>
              <w:t>5</w:t>
            </w:r>
            <w:r w:rsidR="008D72BF" w:rsidRPr="001F3815">
              <w:rPr>
                <w:rFonts w:ascii="Helvética light" w:hAnsi="Helvética light" w:cs="Arial"/>
                <w:bCs/>
              </w:rPr>
              <w:t>)</w:t>
            </w:r>
            <w:r w:rsidRPr="001F3815">
              <w:rPr>
                <w:rFonts w:ascii="Helvética light" w:hAnsi="Helvética light" w:cs="Arial"/>
                <w:bCs/>
              </w:rPr>
              <w:t>, celebrado entre el Ministerio del Interior y la Financiera de Desarrollo Territorial – Findeter, así como invitados de ambas partes, con el propósito de realizar el seguimiento de las actividades contractuales en el marco de</w:t>
            </w:r>
            <w:r w:rsidR="008D72BF" w:rsidRPr="001F3815">
              <w:rPr>
                <w:rFonts w:ascii="Helvética light" w:hAnsi="Helvética light" w:cs="Arial"/>
                <w:bCs/>
              </w:rPr>
              <w:t xml:space="preserve"> dicho contrato.</w:t>
            </w:r>
          </w:p>
          <w:p w14:paraId="43735292" w14:textId="77777777" w:rsidR="00F46AE8" w:rsidRDefault="00F46AE8" w:rsidP="004240C2">
            <w:pPr>
              <w:jc w:val="both"/>
              <w:rPr>
                <w:rFonts w:ascii="Helvética light" w:hAnsi="Helvética light" w:cs="Arial"/>
                <w:bCs/>
              </w:rPr>
            </w:pPr>
          </w:p>
          <w:p w14:paraId="594C9029" w14:textId="77777777" w:rsidR="00D27363" w:rsidRPr="001F3815" w:rsidRDefault="00D27363" w:rsidP="004240C2">
            <w:pPr>
              <w:jc w:val="both"/>
              <w:rPr>
                <w:rFonts w:ascii="Helvética light" w:hAnsi="Helvética light" w:cs="Arial"/>
                <w:bCs/>
              </w:rPr>
            </w:pPr>
          </w:p>
          <w:p w14:paraId="0E68C02A" w14:textId="703C05F3" w:rsidR="008D72BF" w:rsidRPr="001F3815" w:rsidRDefault="008D72BF" w:rsidP="00FA58EB">
            <w:pPr>
              <w:numPr>
                <w:ilvl w:val="0"/>
                <w:numId w:val="13"/>
              </w:numPr>
              <w:jc w:val="both"/>
              <w:rPr>
                <w:rFonts w:ascii="Helvética light" w:hAnsi="Helvética light" w:cs="Arial"/>
                <w:b/>
                <w:bCs/>
                <w:lang w:val="es-ES"/>
              </w:rPr>
            </w:pPr>
            <w:r w:rsidRPr="001F3815">
              <w:rPr>
                <w:rFonts w:ascii="Helvética light" w:hAnsi="Helvética light" w:cs="Arial"/>
                <w:b/>
                <w:bCs/>
                <w:lang w:val="es-ES"/>
              </w:rPr>
              <w:t xml:space="preserve">Revisión del quorum </w:t>
            </w:r>
            <w:r w:rsidR="0079603D" w:rsidRPr="001F3815">
              <w:rPr>
                <w:rFonts w:ascii="Helvética light" w:hAnsi="Helvética light" w:cs="Arial"/>
                <w:b/>
                <w:bCs/>
                <w:lang w:val="es-ES"/>
              </w:rPr>
              <w:t>de liberatorio</w:t>
            </w:r>
            <w:r w:rsidRPr="001F3815">
              <w:rPr>
                <w:rFonts w:ascii="Helvética light" w:hAnsi="Helvética light" w:cs="Arial"/>
                <w:b/>
                <w:bCs/>
                <w:lang w:val="es-ES"/>
              </w:rPr>
              <w:t xml:space="preserve"> del Comité Técnico Operativo</w:t>
            </w:r>
          </w:p>
          <w:p w14:paraId="10C270A9" w14:textId="77777777" w:rsidR="008D72BF" w:rsidRPr="001F3815" w:rsidRDefault="008D72BF" w:rsidP="008D72BF">
            <w:pPr>
              <w:jc w:val="both"/>
              <w:rPr>
                <w:rFonts w:ascii="Helvética light" w:hAnsi="Helvética light" w:cs="Arial"/>
                <w:bCs/>
                <w:lang w:val="es-ES"/>
              </w:rPr>
            </w:pPr>
          </w:p>
          <w:p w14:paraId="54C14DBB" w14:textId="77777777" w:rsidR="00AE6001" w:rsidRDefault="00AE6001" w:rsidP="00AE6001">
            <w:pPr>
              <w:jc w:val="both"/>
              <w:rPr>
                <w:rFonts w:ascii="Helvética light" w:hAnsi="Helvética light" w:cs="Arial"/>
                <w:bCs/>
              </w:rPr>
            </w:pPr>
            <w:r w:rsidRPr="00F46AE8">
              <w:rPr>
                <w:rFonts w:ascii="Helvética light" w:hAnsi="Helvética light" w:cs="Arial"/>
                <w:bCs/>
              </w:rPr>
              <w:t xml:space="preserve">La reunión del Comité Técnico Operativo inicia con la verificación de quórum por parte de </w:t>
            </w:r>
            <w:r>
              <w:rPr>
                <w:rFonts w:ascii="Helvética light" w:hAnsi="Helvética light" w:cs="Arial"/>
                <w:bCs/>
              </w:rPr>
              <w:t xml:space="preserve">Dr </w:t>
            </w:r>
            <w:r w:rsidRPr="00F46AE8">
              <w:rPr>
                <w:rFonts w:ascii="Helvética light" w:hAnsi="Helvética light" w:cs="Arial"/>
                <w:b/>
              </w:rPr>
              <w:t>Miguel Antonio Díaz (Secretaría General)</w:t>
            </w:r>
            <w:r w:rsidRPr="00F46AE8">
              <w:rPr>
                <w:rFonts w:ascii="Helvética light" w:hAnsi="Helvética light" w:cs="Arial"/>
                <w:bCs/>
              </w:rPr>
              <w:t>, quien además presenta el orden del día y contextualiza el objetivo de la sesión, enfocado en revisar avances del contrato y definir el manejo de recursos y cronograma.</w:t>
            </w:r>
          </w:p>
          <w:p w14:paraId="7A609DB5" w14:textId="77777777" w:rsidR="0079603D" w:rsidRDefault="0079603D" w:rsidP="00AE6001">
            <w:pPr>
              <w:jc w:val="both"/>
              <w:rPr>
                <w:rFonts w:ascii="Helvética light" w:hAnsi="Helvética light" w:cs="Arial"/>
                <w:bCs/>
              </w:rPr>
            </w:pPr>
          </w:p>
          <w:p w14:paraId="79A1B6A4" w14:textId="15948787" w:rsidR="0079603D" w:rsidRPr="001F3815" w:rsidRDefault="0079603D" w:rsidP="00AE6001">
            <w:pPr>
              <w:jc w:val="both"/>
              <w:rPr>
                <w:rFonts w:ascii="Helvética light" w:hAnsi="Helvética light" w:cs="Arial"/>
                <w:bCs/>
              </w:rPr>
            </w:pPr>
            <w:r>
              <w:rPr>
                <w:rFonts w:ascii="Helvética light" w:hAnsi="Helvética light" w:cs="Arial"/>
                <w:bCs/>
              </w:rPr>
              <w:lastRenderedPageBreak/>
              <w:t>Se realiza el llamado a los delegados de las Direcciones y del equipo de la vicepresidencia técnica de Findeter para dar cumplimiento a las personas citadas al comité.</w:t>
            </w:r>
          </w:p>
          <w:p w14:paraId="41333FB1" w14:textId="77777777" w:rsidR="00FA58EB" w:rsidRDefault="00FA58EB" w:rsidP="008D72BF">
            <w:pPr>
              <w:jc w:val="both"/>
              <w:rPr>
                <w:rFonts w:ascii="Helvética light" w:hAnsi="Helvética light" w:cs="Arial"/>
                <w:bCs/>
              </w:rPr>
            </w:pPr>
          </w:p>
          <w:p w14:paraId="4F173AA2" w14:textId="61041EDB" w:rsidR="00A961BB" w:rsidRDefault="001868F3" w:rsidP="001112BE">
            <w:pPr>
              <w:jc w:val="center"/>
              <w:rPr>
                <w:rFonts w:ascii="Helvética light" w:hAnsi="Helvética light" w:cs="Arial"/>
                <w:bCs/>
              </w:rPr>
            </w:pPr>
            <w:r>
              <w:rPr>
                <w:noProof/>
              </w:rPr>
              <w:drawing>
                <wp:inline distT="0" distB="0" distL="0" distR="0" wp14:anchorId="7620A759" wp14:editId="5DC101D5">
                  <wp:extent cx="6779895" cy="3801110"/>
                  <wp:effectExtent l="0" t="0" r="1905"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779895" cy="3801110"/>
                          </a:xfrm>
                          <a:prstGeom prst="rect">
                            <a:avLst/>
                          </a:prstGeom>
                        </pic:spPr>
                      </pic:pic>
                    </a:graphicData>
                  </a:graphic>
                </wp:inline>
              </w:drawing>
            </w:r>
          </w:p>
          <w:p w14:paraId="4F644028" w14:textId="77777777" w:rsidR="00237563" w:rsidRPr="001F3815" w:rsidRDefault="00237563" w:rsidP="004240C2">
            <w:pPr>
              <w:jc w:val="both"/>
              <w:rPr>
                <w:rFonts w:ascii="Helvética light" w:hAnsi="Helvética light" w:cs="Arial"/>
                <w:bCs/>
                <w:lang w:val="es-ES"/>
              </w:rPr>
            </w:pPr>
          </w:p>
          <w:p w14:paraId="79239C67" w14:textId="30CE1001" w:rsidR="00086EF5" w:rsidRPr="00C93C76" w:rsidRDefault="007F3336" w:rsidP="00C93C76">
            <w:pPr>
              <w:numPr>
                <w:ilvl w:val="0"/>
                <w:numId w:val="13"/>
              </w:numPr>
              <w:jc w:val="both"/>
              <w:rPr>
                <w:rFonts w:ascii="Helvética light" w:hAnsi="Helvética light" w:cs="Arial"/>
                <w:b/>
                <w:bCs/>
                <w:lang w:val="es-ES"/>
              </w:rPr>
            </w:pPr>
            <w:r>
              <w:rPr>
                <w:rFonts w:ascii="Helvética light" w:hAnsi="Helvética light" w:cs="Arial"/>
                <w:b/>
                <w:bCs/>
                <w:lang w:val="es-ES"/>
              </w:rPr>
              <w:t>P</w:t>
            </w:r>
            <w:r w:rsidR="00C141DF" w:rsidRPr="00C93C76">
              <w:rPr>
                <w:rFonts w:ascii="Helvética light" w:hAnsi="Helvética light" w:cs="Arial"/>
                <w:b/>
                <w:bCs/>
                <w:lang w:val="es-ES"/>
              </w:rPr>
              <w:t>resentación</w:t>
            </w:r>
            <w:r w:rsidR="00BB4BF5" w:rsidRPr="00C93C76">
              <w:rPr>
                <w:rFonts w:ascii="Helvética light" w:hAnsi="Helvética light" w:cs="Arial"/>
                <w:b/>
                <w:bCs/>
                <w:lang w:val="es-ES"/>
              </w:rPr>
              <w:t xml:space="preserve"> de avances</w:t>
            </w:r>
            <w:r>
              <w:rPr>
                <w:rFonts w:ascii="Helvética light" w:hAnsi="Helvética light" w:cs="Arial"/>
                <w:b/>
                <w:bCs/>
                <w:lang w:val="es-ES"/>
              </w:rPr>
              <w:t xml:space="preserve"> del CI 1773 de 2025</w:t>
            </w:r>
            <w:r w:rsidR="00BB4BF5" w:rsidRPr="00C93C76">
              <w:rPr>
                <w:rFonts w:ascii="Helvética light" w:hAnsi="Helvética light" w:cs="Arial"/>
                <w:b/>
                <w:bCs/>
                <w:lang w:val="es-ES"/>
              </w:rPr>
              <w:t xml:space="preserve"> (Findeter)</w:t>
            </w:r>
          </w:p>
          <w:p w14:paraId="79FBD195" w14:textId="77777777" w:rsidR="00F70216" w:rsidRPr="00F70216" w:rsidRDefault="00594795" w:rsidP="00F70216">
            <w:pPr>
              <w:spacing w:before="100" w:beforeAutospacing="1" w:after="100" w:afterAutospacing="1"/>
              <w:jc w:val="both"/>
              <w:rPr>
                <w:rFonts w:ascii="Helvética light" w:hAnsi="Helvética light"/>
              </w:rPr>
            </w:pPr>
            <w:r w:rsidRPr="001F3815">
              <w:rPr>
                <w:rFonts w:ascii="Helvética light" w:hAnsi="Helvética light"/>
                <w:b/>
                <w:bCs/>
              </w:rPr>
              <w:t>Leonardo Martínez</w:t>
            </w:r>
            <w:r w:rsidRPr="001F3815">
              <w:rPr>
                <w:rFonts w:ascii="Helvética light" w:hAnsi="Helvética light"/>
              </w:rPr>
              <w:t xml:space="preserve"> </w:t>
            </w:r>
            <w:r w:rsidR="00FB3AA7" w:rsidRPr="001F3815">
              <w:rPr>
                <w:rFonts w:ascii="Helvética light" w:hAnsi="Helvética light"/>
              </w:rPr>
              <w:t xml:space="preserve">Profesional de la Vicepresidencia Técnica de FINDETER, </w:t>
            </w:r>
            <w:r w:rsidRPr="001F3815">
              <w:rPr>
                <w:rFonts w:ascii="Helvética light" w:hAnsi="Helvética light"/>
              </w:rPr>
              <w:t xml:space="preserve">explica </w:t>
            </w:r>
            <w:r w:rsidR="00F70216" w:rsidRPr="00F70216">
              <w:rPr>
                <w:rFonts w:ascii="Helvética light" w:hAnsi="Helvética light"/>
              </w:rPr>
              <w:t>el estado de avance del proceso, destacando:</w:t>
            </w:r>
          </w:p>
          <w:p w14:paraId="53BFF38E" w14:textId="53018136" w:rsidR="009A1E13" w:rsidRPr="009A1E13" w:rsidRDefault="009A1E13" w:rsidP="009A1E13">
            <w:pPr>
              <w:pStyle w:val="Prrafodelista"/>
              <w:numPr>
                <w:ilvl w:val="0"/>
                <w:numId w:val="31"/>
              </w:numPr>
              <w:spacing w:before="100" w:beforeAutospacing="1" w:after="100" w:afterAutospacing="1"/>
              <w:rPr>
                <w:rFonts w:ascii="Helvética light" w:hAnsi="Helvética light"/>
                <w:noProof/>
              </w:rPr>
            </w:pPr>
            <w:r w:rsidRPr="009A1E13">
              <w:rPr>
                <w:rFonts w:ascii="Helvética light" w:hAnsi="Helvética light"/>
                <w:noProof/>
              </w:rPr>
              <w:t>Ajuste del cronograma:</w:t>
            </w:r>
          </w:p>
          <w:p w14:paraId="05EF6E6C" w14:textId="77777777" w:rsidR="009A1E13" w:rsidRPr="009A1E13" w:rsidRDefault="009A1E13" w:rsidP="009A1E13">
            <w:pPr>
              <w:spacing w:before="100" w:beforeAutospacing="1" w:after="100" w:afterAutospacing="1"/>
              <w:rPr>
                <w:rFonts w:ascii="Helvética light" w:hAnsi="Helvética light"/>
                <w:noProof/>
              </w:rPr>
            </w:pPr>
            <w:r w:rsidRPr="009A1E13">
              <w:rPr>
                <w:rFonts w:ascii="Helvética light" w:hAnsi="Helvética light"/>
                <w:noProof/>
              </w:rPr>
              <w:t xml:space="preserve">Se reconoce la dificultad para cumplir el cronograma inicial, principalmente por la complejidad en la coordinación de múltiples equipos y procesos. Se está reorganizando para garantizar el cumplimiento de las nuevas fechas propuestas. </w:t>
            </w:r>
          </w:p>
          <w:p w14:paraId="4D6BE4EC" w14:textId="7FA74DA4" w:rsidR="009A1E13" w:rsidRPr="009A1E13" w:rsidRDefault="009A1E13" w:rsidP="009A1E13">
            <w:pPr>
              <w:pStyle w:val="Prrafodelista"/>
              <w:numPr>
                <w:ilvl w:val="0"/>
                <w:numId w:val="31"/>
              </w:numPr>
              <w:spacing w:before="100" w:beforeAutospacing="1" w:after="100" w:afterAutospacing="1"/>
              <w:rPr>
                <w:rFonts w:ascii="Helvética light" w:hAnsi="Helvética light"/>
                <w:noProof/>
              </w:rPr>
            </w:pPr>
            <w:r w:rsidRPr="009A1E13">
              <w:rPr>
                <w:rFonts w:ascii="Helvética light" w:hAnsi="Helvética light"/>
                <w:noProof/>
              </w:rPr>
              <w:t>Coordinación interinstitucional:</w:t>
            </w:r>
          </w:p>
          <w:p w14:paraId="3F3A1AB6" w14:textId="77777777" w:rsidR="009A1E13" w:rsidRPr="009A1E13" w:rsidRDefault="009A1E13" w:rsidP="009A1E13">
            <w:pPr>
              <w:spacing w:before="100" w:beforeAutospacing="1" w:after="100" w:afterAutospacing="1"/>
              <w:rPr>
                <w:rFonts w:ascii="Helvética light" w:hAnsi="Helvética light"/>
                <w:noProof/>
              </w:rPr>
            </w:pPr>
            <w:r w:rsidRPr="009A1E13">
              <w:rPr>
                <w:rFonts w:ascii="Helvética light" w:hAnsi="Helvética light"/>
                <w:noProof/>
              </w:rPr>
              <w:t xml:space="preserve">Se adelanta un trabajo articulado entre áreas contractuales, presupuestales (Findeter y Fiducia) y equipos técnicos, asegurando coherencia entre lo contractual y la disponibilidad de recursos. </w:t>
            </w:r>
          </w:p>
          <w:p w14:paraId="331F7DF4" w14:textId="5C352C8B" w:rsidR="009A1E13" w:rsidRPr="009A1E13" w:rsidRDefault="009A1E13" w:rsidP="009A1E13">
            <w:pPr>
              <w:pStyle w:val="Prrafodelista"/>
              <w:numPr>
                <w:ilvl w:val="0"/>
                <w:numId w:val="31"/>
              </w:numPr>
              <w:spacing w:before="100" w:beforeAutospacing="1" w:after="100" w:afterAutospacing="1"/>
              <w:rPr>
                <w:rFonts w:ascii="Helvética light" w:hAnsi="Helvética light"/>
                <w:noProof/>
              </w:rPr>
            </w:pPr>
            <w:r w:rsidRPr="009A1E13">
              <w:rPr>
                <w:rFonts w:ascii="Helvética light" w:hAnsi="Helvética light"/>
                <w:noProof/>
              </w:rPr>
              <w:t>Control presupuestal riguroso:</w:t>
            </w:r>
          </w:p>
          <w:p w14:paraId="5A2FB834" w14:textId="77777777" w:rsidR="009A1E13" w:rsidRPr="009A1E13" w:rsidRDefault="009A1E13" w:rsidP="009A1E13">
            <w:pPr>
              <w:spacing w:before="100" w:beforeAutospacing="1" w:after="100" w:afterAutospacing="1"/>
              <w:rPr>
                <w:rFonts w:ascii="Helvética light" w:hAnsi="Helvética light"/>
                <w:noProof/>
              </w:rPr>
            </w:pPr>
            <w:r w:rsidRPr="009A1E13">
              <w:rPr>
                <w:rFonts w:ascii="Helvética light" w:hAnsi="Helvética light"/>
                <w:noProof/>
              </w:rPr>
              <w:lastRenderedPageBreak/>
              <w:t xml:space="preserve">Se están estructurando y verificando los Certificados de Disponibilidad Presupuestal (CDP), con el fin de garantizar trazabilidad, control de topes y adecuado respaldo financiero para el proceso de contratación. </w:t>
            </w:r>
          </w:p>
          <w:p w14:paraId="73BA966D" w14:textId="443ECD53" w:rsidR="009A1E13" w:rsidRPr="009A1E13" w:rsidRDefault="009A1E13" w:rsidP="009A1E13">
            <w:pPr>
              <w:pStyle w:val="Prrafodelista"/>
              <w:numPr>
                <w:ilvl w:val="0"/>
                <w:numId w:val="31"/>
              </w:numPr>
              <w:spacing w:before="100" w:beforeAutospacing="1" w:after="100" w:afterAutospacing="1"/>
              <w:rPr>
                <w:rFonts w:ascii="Helvética light" w:hAnsi="Helvética light"/>
                <w:noProof/>
              </w:rPr>
            </w:pPr>
            <w:r w:rsidRPr="009A1E13">
              <w:rPr>
                <w:rFonts w:ascii="Helvética light" w:hAnsi="Helvética light"/>
                <w:noProof/>
              </w:rPr>
              <w:t>Avance del documento técnico:</w:t>
            </w:r>
          </w:p>
          <w:p w14:paraId="5829D73F" w14:textId="77777777" w:rsidR="009A1E13" w:rsidRPr="009A1E13" w:rsidRDefault="009A1E13" w:rsidP="009A1E13">
            <w:pPr>
              <w:spacing w:before="100" w:beforeAutospacing="1" w:after="100" w:afterAutospacing="1"/>
              <w:rPr>
                <w:rFonts w:ascii="Helvética light" w:hAnsi="Helvética light"/>
                <w:noProof/>
              </w:rPr>
            </w:pPr>
            <w:r w:rsidRPr="009A1E13">
              <w:rPr>
                <w:rFonts w:ascii="Helvética light" w:hAnsi="Helvética light"/>
                <w:noProof/>
              </w:rPr>
              <w:t xml:space="preserve">Existe un documento en alto grado de avance que será presentado al Ministerio, el cual: </w:t>
            </w:r>
          </w:p>
          <w:p w14:paraId="58336B45" w14:textId="77777777" w:rsidR="009A1E13" w:rsidRPr="009A1E13" w:rsidRDefault="009A1E13" w:rsidP="009A1E13">
            <w:pPr>
              <w:pStyle w:val="Prrafodelista"/>
              <w:numPr>
                <w:ilvl w:val="1"/>
                <w:numId w:val="31"/>
              </w:numPr>
              <w:spacing w:before="100" w:beforeAutospacing="1" w:after="100" w:afterAutospacing="1"/>
              <w:rPr>
                <w:rFonts w:ascii="Helvética light" w:hAnsi="Helvética light"/>
                <w:noProof/>
              </w:rPr>
            </w:pPr>
            <w:r w:rsidRPr="009A1E13">
              <w:rPr>
                <w:rFonts w:ascii="Helvética light" w:hAnsi="Helvética light"/>
                <w:noProof/>
              </w:rPr>
              <w:t xml:space="preserve">Explica el estado del proceso. </w:t>
            </w:r>
          </w:p>
          <w:p w14:paraId="47A718AC" w14:textId="77777777" w:rsidR="009A1E13" w:rsidRPr="009A1E13" w:rsidRDefault="009A1E13" w:rsidP="009A1E13">
            <w:pPr>
              <w:pStyle w:val="Prrafodelista"/>
              <w:numPr>
                <w:ilvl w:val="1"/>
                <w:numId w:val="31"/>
              </w:numPr>
              <w:spacing w:before="100" w:beforeAutospacing="1" w:after="100" w:afterAutospacing="1"/>
              <w:rPr>
                <w:rFonts w:ascii="Helvética light" w:hAnsi="Helvética light"/>
                <w:noProof/>
              </w:rPr>
            </w:pPr>
            <w:r w:rsidRPr="009A1E13">
              <w:rPr>
                <w:rFonts w:ascii="Helvética light" w:hAnsi="Helvética light"/>
                <w:noProof/>
              </w:rPr>
              <w:t xml:space="preserve">Justifica los ajustes en el cronograma. </w:t>
            </w:r>
          </w:p>
          <w:p w14:paraId="5023295A" w14:textId="77777777" w:rsidR="003E3961" w:rsidRDefault="009A1E13" w:rsidP="009A1E13">
            <w:pPr>
              <w:pStyle w:val="Prrafodelista"/>
              <w:numPr>
                <w:ilvl w:val="1"/>
                <w:numId w:val="31"/>
              </w:numPr>
              <w:spacing w:before="100" w:beforeAutospacing="1" w:after="100" w:afterAutospacing="1"/>
              <w:rPr>
                <w:rFonts w:ascii="Helvética light" w:hAnsi="Helvética light"/>
                <w:noProof/>
              </w:rPr>
            </w:pPr>
            <w:r w:rsidRPr="009A1E13">
              <w:rPr>
                <w:rFonts w:ascii="Helvética light" w:hAnsi="Helvética light"/>
                <w:noProof/>
              </w:rPr>
              <w:t>Sustenta la necesidad de tiempos adicionales.</w:t>
            </w:r>
          </w:p>
          <w:p w14:paraId="706A59D2" w14:textId="0415B73C" w:rsidR="009A1E13" w:rsidRPr="009A1E13" w:rsidRDefault="009A1E13" w:rsidP="003E3961">
            <w:pPr>
              <w:pStyle w:val="Prrafodelista"/>
              <w:spacing w:before="100" w:beforeAutospacing="1" w:after="100" w:afterAutospacing="1"/>
              <w:ind w:left="2160"/>
              <w:rPr>
                <w:rFonts w:ascii="Helvética light" w:hAnsi="Helvética light"/>
                <w:noProof/>
              </w:rPr>
            </w:pPr>
            <w:r w:rsidRPr="009A1E13">
              <w:rPr>
                <w:rFonts w:ascii="Helvética light" w:hAnsi="Helvética light"/>
                <w:noProof/>
              </w:rPr>
              <w:t xml:space="preserve"> </w:t>
            </w:r>
          </w:p>
          <w:p w14:paraId="3B04B73D" w14:textId="25DD6D32" w:rsidR="009A1E13" w:rsidRPr="009A1E13" w:rsidRDefault="009A1E13" w:rsidP="009A1E13">
            <w:pPr>
              <w:pStyle w:val="Prrafodelista"/>
              <w:numPr>
                <w:ilvl w:val="0"/>
                <w:numId w:val="31"/>
              </w:numPr>
              <w:spacing w:before="100" w:beforeAutospacing="1" w:after="100" w:afterAutospacing="1"/>
              <w:rPr>
                <w:rFonts w:ascii="Helvética light" w:hAnsi="Helvética light"/>
                <w:noProof/>
              </w:rPr>
            </w:pPr>
            <w:r w:rsidRPr="009A1E13">
              <w:rPr>
                <w:rFonts w:ascii="Helvética light" w:hAnsi="Helvética light"/>
                <w:noProof/>
              </w:rPr>
              <w:t>Revisiones internas:</w:t>
            </w:r>
          </w:p>
          <w:p w14:paraId="3EF67301" w14:textId="77777777" w:rsidR="009A1E13" w:rsidRPr="009A1E13" w:rsidRDefault="009A1E13" w:rsidP="009A1E13">
            <w:pPr>
              <w:spacing w:before="100" w:beforeAutospacing="1" w:after="100" w:afterAutospacing="1"/>
              <w:rPr>
                <w:rFonts w:ascii="Helvética light" w:hAnsi="Helvética light"/>
                <w:noProof/>
              </w:rPr>
            </w:pPr>
            <w:r w:rsidRPr="009A1E13">
              <w:rPr>
                <w:rFonts w:ascii="Helvética light" w:hAnsi="Helvética light"/>
                <w:noProof/>
              </w:rPr>
              <w:t xml:space="preserve">El documento ha requerido validaciones adicionales por parte de áreas contractuales y directivas, lo que ha generado algunos retrasos en su entrega. </w:t>
            </w:r>
          </w:p>
          <w:p w14:paraId="0FA6D105" w14:textId="49BD60CE" w:rsidR="009A1E13" w:rsidRPr="009A1E13" w:rsidRDefault="009A1E13" w:rsidP="009A1E13">
            <w:pPr>
              <w:pStyle w:val="Prrafodelista"/>
              <w:numPr>
                <w:ilvl w:val="0"/>
                <w:numId w:val="31"/>
              </w:numPr>
              <w:spacing w:before="100" w:beforeAutospacing="1" w:after="100" w:afterAutospacing="1"/>
              <w:rPr>
                <w:rFonts w:ascii="Helvética light" w:hAnsi="Helvética light"/>
                <w:noProof/>
              </w:rPr>
            </w:pPr>
            <w:r w:rsidRPr="009A1E13">
              <w:rPr>
                <w:rFonts w:ascii="Helvética light" w:hAnsi="Helvética light"/>
                <w:noProof/>
              </w:rPr>
              <w:t>Solicitud de prórroga:</w:t>
            </w:r>
          </w:p>
          <w:p w14:paraId="0DAD76A0" w14:textId="77777777" w:rsidR="009A1E13" w:rsidRPr="009A1E13" w:rsidRDefault="009A1E13" w:rsidP="009A1E13">
            <w:pPr>
              <w:spacing w:before="100" w:beforeAutospacing="1" w:after="100" w:afterAutospacing="1"/>
              <w:rPr>
                <w:rFonts w:ascii="Helvética light" w:hAnsi="Helvética light"/>
                <w:noProof/>
              </w:rPr>
            </w:pPr>
            <w:r w:rsidRPr="009A1E13">
              <w:rPr>
                <w:rFonts w:ascii="Helvética light" w:hAnsi="Helvética light"/>
                <w:noProof/>
              </w:rPr>
              <w:t xml:space="preserve">Se anticipa la necesidad de solicitar un tiempo adicional al contrato interadministrativo, debidamente soportado técnica y administrativamente. </w:t>
            </w:r>
          </w:p>
          <w:p w14:paraId="52AC8861" w14:textId="23728437" w:rsidR="009A1E13" w:rsidRPr="009A1E13" w:rsidRDefault="009A1E13" w:rsidP="009A1E13">
            <w:pPr>
              <w:pStyle w:val="Prrafodelista"/>
              <w:numPr>
                <w:ilvl w:val="0"/>
                <w:numId w:val="31"/>
              </w:numPr>
              <w:spacing w:before="100" w:beforeAutospacing="1" w:after="100" w:afterAutospacing="1"/>
              <w:rPr>
                <w:rFonts w:ascii="Helvética light" w:hAnsi="Helvética light"/>
                <w:noProof/>
              </w:rPr>
            </w:pPr>
            <w:r w:rsidRPr="009A1E13">
              <w:rPr>
                <w:rFonts w:ascii="Helvética light" w:hAnsi="Helvética light"/>
                <w:noProof/>
              </w:rPr>
              <w:t>Compromiso institucional:</w:t>
            </w:r>
          </w:p>
          <w:p w14:paraId="3FF8CA2E" w14:textId="77777777" w:rsidR="009A1E13" w:rsidRPr="009A1E13" w:rsidRDefault="009A1E13" w:rsidP="009A1E13">
            <w:pPr>
              <w:spacing w:before="100" w:beforeAutospacing="1" w:after="100" w:afterAutospacing="1"/>
              <w:rPr>
                <w:rFonts w:ascii="Helvética light" w:hAnsi="Helvética light"/>
                <w:noProof/>
              </w:rPr>
            </w:pPr>
            <w:r w:rsidRPr="009A1E13">
              <w:rPr>
                <w:rFonts w:ascii="Helvética light" w:hAnsi="Helvética light"/>
                <w:noProof/>
              </w:rPr>
              <w:t xml:space="preserve">Se enfatiza el trabajo riguroso y responsable para garantizar calidad en la gestión y cumplimiento de los compromisos adquiridos. </w:t>
            </w:r>
          </w:p>
          <w:p w14:paraId="2753F462" w14:textId="07D6DA59" w:rsidR="009A1E13" w:rsidRDefault="009A1E13" w:rsidP="009A1E13">
            <w:pPr>
              <w:pStyle w:val="Prrafodelista"/>
              <w:numPr>
                <w:ilvl w:val="0"/>
                <w:numId w:val="31"/>
              </w:numPr>
              <w:spacing w:before="100" w:beforeAutospacing="1" w:after="100" w:afterAutospacing="1"/>
              <w:rPr>
                <w:rFonts w:ascii="Helvética light" w:hAnsi="Helvética light"/>
                <w:noProof/>
              </w:rPr>
            </w:pPr>
            <w:r w:rsidRPr="009A1E13">
              <w:rPr>
                <w:rFonts w:ascii="Helvética light" w:hAnsi="Helvética light"/>
                <w:noProof/>
              </w:rPr>
              <w:t xml:space="preserve">Tema ciclo </w:t>
            </w:r>
            <w:r>
              <w:rPr>
                <w:rFonts w:ascii="Helvética light" w:hAnsi="Helvética light"/>
                <w:noProof/>
              </w:rPr>
              <w:t>II</w:t>
            </w:r>
            <w:r w:rsidRPr="009A1E13">
              <w:rPr>
                <w:rFonts w:ascii="Helvética light" w:hAnsi="Helvética light"/>
                <w:noProof/>
              </w:rPr>
              <w:t>:</w:t>
            </w:r>
          </w:p>
          <w:p w14:paraId="19AE69DE" w14:textId="5670F5A8" w:rsidR="00895DFF" w:rsidRDefault="009A1E13" w:rsidP="009A1E13">
            <w:pPr>
              <w:spacing w:before="100" w:beforeAutospacing="1" w:after="100" w:afterAutospacing="1"/>
              <w:rPr>
                <w:rFonts w:ascii="Helvética light" w:hAnsi="Helvética light"/>
                <w:noProof/>
              </w:rPr>
            </w:pPr>
            <w:r w:rsidRPr="009A1E13">
              <w:rPr>
                <w:rFonts w:ascii="Helvética light" w:hAnsi="Helvética light"/>
                <w:noProof/>
              </w:rPr>
              <w:t>La posible implementación de un segundo ciclo se encuentra en análisis a nivel directivo. No hay decisiones definitivas aún, y se espera que estas sean comunicadas por la alta dirección.</w:t>
            </w:r>
          </w:p>
          <w:p w14:paraId="161F796B" w14:textId="77777777" w:rsidR="009A1E13" w:rsidRPr="009A1E13" w:rsidRDefault="009A1E13" w:rsidP="009A1E13">
            <w:pPr>
              <w:spacing w:before="100" w:beforeAutospacing="1" w:after="100" w:afterAutospacing="1"/>
              <w:jc w:val="both"/>
              <w:rPr>
                <w:rFonts w:ascii="Helvética light" w:hAnsi="Helvética light"/>
                <w:noProof/>
              </w:rPr>
            </w:pPr>
            <w:r w:rsidRPr="009A1E13">
              <w:rPr>
                <w:rFonts w:ascii="Helvética light" w:hAnsi="Helvética light"/>
                <w:noProof/>
              </w:rPr>
              <w:t xml:space="preserve">El doctor </w:t>
            </w:r>
            <w:r w:rsidRPr="009A1E13">
              <w:rPr>
                <w:rFonts w:ascii="Helvética light" w:hAnsi="Helvética light"/>
                <w:b/>
                <w:noProof/>
              </w:rPr>
              <w:t>Miguel Díaz</w:t>
            </w:r>
            <w:r w:rsidRPr="009A1E13">
              <w:rPr>
                <w:rFonts w:ascii="Helvética light" w:hAnsi="Helvética light"/>
                <w:noProof/>
              </w:rPr>
              <w:t xml:space="preserve"> Prada señaló que, a la fecha (24 de abril), conforme al cronograma contractual, debía contarse con </w:t>
            </w:r>
            <w:r w:rsidRPr="00C6660F">
              <w:rPr>
                <w:rFonts w:ascii="Helvética light" w:hAnsi="Helvética light"/>
                <w:b/>
                <w:noProof/>
              </w:rPr>
              <w:t>un número definido de contratos firmados</w:t>
            </w:r>
            <w:r w:rsidRPr="009A1E13">
              <w:rPr>
                <w:rFonts w:ascii="Helvética light" w:hAnsi="Helvética light"/>
                <w:noProof/>
              </w:rPr>
              <w:t>. Indicó la necesidad de precisar cuántos contratos han sido efectivamente suscritos y, de estos, cuántos ya iniciaron la ejecución de las iniciativas.</w:t>
            </w:r>
          </w:p>
          <w:p w14:paraId="1D2C7619" w14:textId="77777777" w:rsidR="009A1E13" w:rsidRPr="009A1E13" w:rsidRDefault="009A1E13" w:rsidP="009A1E13">
            <w:pPr>
              <w:spacing w:before="100" w:beforeAutospacing="1" w:after="100" w:afterAutospacing="1"/>
              <w:jc w:val="both"/>
              <w:rPr>
                <w:rFonts w:ascii="Helvética light" w:hAnsi="Helvética light"/>
                <w:noProof/>
              </w:rPr>
            </w:pPr>
            <w:r w:rsidRPr="009A1E13">
              <w:rPr>
                <w:rFonts w:ascii="Helvética light" w:hAnsi="Helvética light"/>
                <w:noProof/>
              </w:rPr>
              <w:t>Resaltó la importancia de contar con esta información de manera inmediata o, en su defecto, establecer un compromiso claro para su entrega, dado que ha sido solicitada por la Secretaría. Asimismo, enfatizó que el plazo para la firma de contratos finaliza en la fecha y que ya han transcurrido 18 días desde el inicio de la fase de puesta en marcha de las iniciativas seleccionadas.</w:t>
            </w:r>
          </w:p>
          <w:p w14:paraId="4DBB5C9F" w14:textId="77777777" w:rsidR="009A1E13" w:rsidRPr="009A1E13" w:rsidRDefault="009A1E13" w:rsidP="009A1E13">
            <w:pPr>
              <w:spacing w:before="100" w:beforeAutospacing="1" w:after="100" w:afterAutospacing="1"/>
              <w:jc w:val="both"/>
              <w:rPr>
                <w:rFonts w:ascii="Helvética light" w:hAnsi="Helvética light"/>
                <w:noProof/>
              </w:rPr>
            </w:pPr>
          </w:p>
          <w:p w14:paraId="27DD1ACD" w14:textId="77777777" w:rsidR="009A1E13" w:rsidRPr="009A1E13" w:rsidRDefault="009A1E13" w:rsidP="009A1E13">
            <w:pPr>
              <w:spacing w:before="100" w:beforeAutospacing="1" w:after="100" w:afterAutospacing="1"/>
              <w:rPr>
                <w:rFonts w:ascii="Helvética light" w:hAnsi="Helvética light"/>
                <w:noProof/>
              </w:rPr>
            </w:pPr>
            <w:r w:rsidRPr="009A1E13">
              <w:rPr>
                <w:rFonts w:ascii="Helvética light" w:hAnsi="Helvética light"/>
                <w:noProof/>
              </w:rPr>
              <w:lastRenderedPageBreak/>
              <w:t>Adicionalmente, explicó que esta información es requerida en el marco de dos procesos simultáneos:</w:t>
            </w:r>
          </w:p>
          <w:p w14:paraId="2869DBB6" w14:textId="77777777" w:rsidR="009A1E13" w:rsidRDefault="009A1E13" w:rsidP="009A1E13">
            <w:pPr>
              <w:pStyle w:val="Prrafodelista"/>
              <w:numPr>
                <w:ilvl w:val="0"/>
                <w:numId w:val="31"/>
              </w:numPr>
              <w:spacing w:before="100" w:beforeAutospacing="1" w:after="100" w:afterAutospacing="1"/>
              <w:rPr>
                <w:rFonts w:ascii="Helvética light" w:hAnsi="Helvética light"/>
                <w:noProof/>
              </w:rPr>
            </w:pPr>
            <w:r w:rsidRPr="009A1E13">
              <w:rPr>
                <w:rFonts w:ascii="Helvética light" w:hAnsi="Helvética light"/>
                <w:noProof/>
              </w:rPr>
              <w:t>La auditoría de la Contraloría General de la República.</w:t>
            </w:r>
          </w:p>
          <w:p w14:paraId="7C96FEF8" w14:textId="412FACB1" w:rsidR="009A1E13" w:rsidRPr="009A1E13" w:rsidRDefault="009A1E13" w:rsidP="009A1E13">
            <w:pPr>
              <w:pStyle w:val="Prrafodelista"/>
              <w:numPr>
                <w:ilvl w:val="0"/>
                <w:numId w:val="31"/>
              </w:numPr>
              <w:spacing w:before="100" w:beforeAutospacing="1" w:after="100" w:afterAutospacing="1"/>
              <w:rPr>
                <w:rFonts w:ascii="Helvética light" w:hAnsi="Helvética light"/>
                <w:noProof/>
              </w:rPr>
            </w:pPr>
            <w:r w:rsidRPr="009A1E13">
              <w:rPr>
                <w:rFonts w:ascii="Helvética light" w:hAnsi="Helvética light"/>
                <w:noProof/>
              </w:rPr>
              <w:t>El proceso de empalme institucional, el cual exige reportes obligatorios solicitados por el Departamento Nacional de Planeación y el despacho del Ministro.</w:t>
            </w:r>
          </w:p>
          <w:p w14:paraId="47C06CA0" w14:textId="77777777" w:rsidR="009A1E13" w:rsidRPr="009A1E13" w:rsidRDefault="009A1E13" w:rsidP="00BD6BC8">
            <w:pPr>
              <w:spacing w:before="100" w:beforeAutospacing="1" w:after="100" w:afterAutospacing="1"/>
              <w:jc w:val="both"/>
              <w:rPr>
                <w:rFonts w:ascii="Helvética light" w:hAnsi="Helvética light"/>
                <w:noProof/>
              </w:rPr>
            </w:pPr>
            <w:r w:rsidRPr="009A1E13">
              <w:rPr>
                <w:rFonts w:ascii="Helvética light" w:hAnsi="Helvética light"/>
                <w:noProof/>
              </w:rPr>
              <w:t xml:space="preserve">El ingeniero </w:t>
            </w:r>
            <w:r w:rsidRPr="00C6660F">
              <w:rPr>
                <w:rFonts w:ascii="Helvética light" w:hAnsi="Helvética light"/>
                <w:b/>
                <w:noProof/>
              </w:rPr>
              <w:t>Germán Bohórquez</w:t>
            </w:r>
            <w:r w:rsidRPr="009A1E13">
              <w:rPr>
                <w:rFonts w:ascii="Helvética light" w:hAnsi="Helvética light"/>
                <w:noProof/>
              </w:rPr>
              <w:t xml:space="preserve"> se refirió inicialmente al tema del cronograma en el contexto de la auditoría. Informó que, desde la Dirección de Democracia, también recibieron un requerimiento por parte de la Contraloría General de la República, el cual fue atendido con la información disponible.</w:t>
            </w:r>
          </w:p>
          <w:p w14:paraId="6B83E812" w14:textId="77777777" w:rsidR="009A1E13" w:rsidRPr="009A1E13" w:rsidRDefault="009A1E13" w:rsidP="00BD6BC8">
            <w:pPr>
              <w:spacing w:before="100" w:beforeAutospacing="1" w:after="100" w:afterAutospacing="1"/>
              <w:jc w:val="both"/>
              <w:rPr>
                <w:rFonts w:ascii="Helvética light" w:hAnsi="Helvética light"/>
                <w:noProof/>
              </w:rPr>
            </w:pPr>
            <w:r w:rsidRPr="009A1E13">
              <w:rPr>
                <w:rFonts w:ascii="Helvética light" w:hAnsi="Helvética light"/>
                <w:noProof/>
              </w:rPr>
              <w:t>Sin embargo, indicó que permanece pendiente una respuesta relacionada con la aplicación del IVA en algunos conceptos incluidos en documentos precontractuales. Señaló que este tema ya había sido discutido previamente en comité técnico y que la Secretaría General había solicitado que la respuesta se formalizara por escrito. No obstante, a la fecha dicha respuesta no ha sido recibida.</w:t>
            </w:r>
          </w:p>
          <w:p w14:paraId="2425D631" w14:textId="77777777" w:rsidR="009A1E13" w:rsidRPr="009A1E13" w:rsidRDefault="009A1E13" w:rsidP="00BD6BC8">
            <w:pPr>
              <w:spacing w:before="100" w:beforeAutospacing="1" w:after="100" w:afterAutospacing="1"/>
              <w:jc w:val="both"/>
              <w:rPr>
                <w:rFonts w:ascii="Helvética light" w:hAnsi="Helvética light"/>
                <w:noProof/>
              </w:rPr>
            </w:pPr>
            <w:r w:rsidRPr="009A1E13">
              <w:rPr>
                <w:rFonts w:ascii="Helvética light" w:hAnsi="Helvética light"/>
                <w:noProof/>
              </w:rPr>
              <w:t>Precisó que, pese a haber enviado comunicaciones y reiteraciones, aún no cuentan con la información requerida, lo que dificulta cerrar el requerimiento de la Contraloría. En ese sentido, solicitó a Findeter apoyo urgente para emitir la respuesta, destacando la sensibilidad del tema y la presión interna para dar cumplimiento oportuno.</w:t>
            </w:r>
          </w:p>
          <w:p w14:paraId="6AADE12C" w14:textId="77777777" w:rsidR="009A1E13" w:rsidRPr="009A1E13" w:rsidRDefault="009A1E13" w:rsidP="00BD6BC8">
            <w:pPr>
              <w:spacing w:before="100" w:beforeAutospacing="1" w:after="100" w:afterAutospacing="1"/>
              <w:jc w:val="both"/>
              <w:rPr>
                <w:rFonts w:ascii="Helvética light" w:hAnsi="Helvética light"/>
                <w:noProof/>
              </w:rPr>
            </w:pPr>
            <w:r w:rsidRPr="009A1E13">
              <w:rPr>
                <w:rFonts w:ascii="Helvética light" w:hAnsi="Helvética light"/>
                <w:noProof/>
              </w:rPr>
              <w:t>En relación con el cronograma, indicó que desde el despacho del Viceministro también se solicitó claridad sobre su actualización, debido a que persisten inquietudes por parte de las organizaciones participantes que no cuentan con información precisa sobre el proceso.</w:t>
            </w:r>
          </w:p>
          <w:p w14:paraId="56F26BD0" w14:textId="77777777" w:rsidR="009A1E13" w:rsidRPr="009A1E13" w:rsidRDefault="009A1E13" w:rsidP="00BD6BC8">
            <w:pPr>
              <w:spacing w:before="100" w:beforeAutospacing="1" w:after="100" w:afterAutospacing="1"/>
              <w:jc w:val="both"/>
              <w:rPr>
                <w:rFonts w:ascii="Helvética light" w:hAnsi="Helvética light"/>
                <w:noProof/>
              </w:rPr>
            </w:pPr>
            <w:r w:rsidRPr="009A1E13">
              <w:rPr>
                <w:rFonts w:ascii="Helvética light" w:hAnsi="Helvética light"/>
                <w:noProof/>
              </w:rPr>
              <w:t>Reconoció los avances realizados por Findeter en articulación con la Fiducia Agraria, pero subrayó la necesidad de garantizar transparencia mediante la definición y publicación de un cronograma claro, que permita hacer seguimiento adecuado al proceso.</w:t>
            </w:r>
          </w:p>
          <w:p w14:paraId="14FC374B" w14:textId="77777777" w:rsidR="009A1E13" w:rsidRPr="009A1E13" w:rsidRDefault="009A1E13" w:rsidP="00BD6BC8">
            <w:pPr>
              <w:spacing w:before="100" w:beforeAutospacing="1" w:after="100" w:afterAutospacing="1"/>
              <w:jc w:val="both"/>
              <w:rPr>
                <w:rFonts w:ascii="Helvética light" w:hAnsi="Helvética light"/>
                <w:noProof/>
              </w:rPr>
            </w:pPr>
            <w:r w:rsidRPr="009A1E13">
              <w:rPr>
                <w:rFonts w:ascii="Helvética light" w:hAnsi="Helvética light"/>
                <w:noProof/>
              </w:rPr>
              <w:t>Adicionalmente, advirtió que, sin la actualización del cronograma y la formalización de la solicitud de prórroga, no será posible emitir un voto positivo en los comités técnicos para la viabilización de convenios solidarios, ya que estos podrían quedar por fuera del marco del contrato interadministrativo.</w:t>
            </w:r>
          </w:p>
          <w:p w14:paraId="468D240B" w14:textId="45768A11" w:rsidR="009A1E13" w:rsidRDefault="009A1E13" w:rsidP="00BD6BC8">
            <w:pPr>
              <w:spacing w:before="100" w:beforeAutospacing="1" w:after="100" w:afterAutospacing="1"/>
              <w:jc w:val="both"/>
              <w:rPr>
                <w:rFonts w:ascii="Helvética light" w:hAnsi="Helvética light"/>
                <w:noProof/>
              </w:rPr>
            </w:pPr>
            <w:r w:rsidRPr="009A1E13">
              <w:rPr>
                <w:rFonts w:ascii="Helvética light" w:hAnsi="Helvética light"/>
                <w:noProof/>
              </w:rPr>
              <w:t>Finalmente, en relación con el segundo punto, manifestó la disposición de su equipo para participar en la reunión programada para el martes a las 3:00 p.m., según lo propuesto por Findeter.</w:t>
            </w:r>
          </w:p>
          <w:p w14:paraId="185CF3DB" w14:textId="77777777" w:rsidR="00BD6BC8" w:rsidRPr="00BD6BC8" w:rsidRDefault="00BD6BC8" w:rsidP="00BD6BC8">
            <w:pPr>
              <w:spacing w:before="100" w:beforeAutospacing="1" w:after="100" w:afterAutospacing="1"/>
              <w:jc w:val="both"/>
              <w:rPr>
                <w:rFonts w:ascii="Helvética light" w:hAnsi="Helvética light"/>
                <w:noProof/>
              </w:rPr>
            </w:pPr>
            <w:r w:rsidRPr="00BD6BC8">
              <w:rPr>
                <w:rFonts w:ascii="Helvética light" w:hAnsi="Helvética light"/>
                <w:noProof/>
              </w:rPr>
              <w:t xml:space="preserve">La doctora </w:t>
            </w:r>
            <w:r w:rsidRPr="00BD6BC8">
              <w:rPr>
                <w:rFonts w:ascii="Helvética light" w:hAnsi="Helvética light"/>
                <w:b/>
                <w:noProof/>
              </w:rPr>
              <w:t>Jessica Castrillón</w:t>
            </w:r>
            <w:r w:rsidRPr="00BD6BC8">
              <w:rPr>
                <w:rFonts w:ascii="Helvética light" w:hAnsi="Helvética light"/>
                <w:noProof/>
              </w:rPr>
              <w:t xml:space="preserve"> planteó dos observaciones principales:</w:t>
            </w:r>
          </w:p>
          <w:p w14:paraId="48B49295" w14:textId="77777777" w:rsidR="00BD6BC8" w:rsidRPr="00BD6BC8" w:rsidRDefault="00BD6BC8" w:rsidP="00BD6BC8">
            <w:pPr>
              <w:spacing w:before="100" w:beforeAutospacing="1" w:after="100" w:afterAutospacing="1"/>
              <w:jc w:val="both"/>
              <w:rPr>
                <w:rFonts w:ascii="Helvética light" w:hAnsi="Helvética light"/>
                <w:noProof/>
              </w:rPr>
            </w:pPr>
            <w:r w:rsidRPr="00BD6BC8">
              <w:rPr>
                <w:rFonts w:ascii="Helvética light" w:hAnsi="Helvética light"/>
                <w:noProof/>
              </w:rPr>
              <w:t>En primer lugar, señaló una inconsistencia en la respuesta emitida a la comunidad frente a derechos de petición. Indicó que en dichas respuestas se menciona al Viceministerio de Diálogo como la dependencia responsable de solicitar ampliaciones de plazo, incluso citando un sustento normativo. Sin embargo, aclaró que Findeter no es una dependencia del Viceministerio, lo que está generando confusión en la ciudadanía.</w:t>
            </w:r>
          </w:p>
          <w:p w14:paraId="013E0D88" w14:textId="77777777" w:rsidR="00BD6BC8" w:rsidRPr="00BD6BC8" w:rsidRDefault="00BD6BC8" w:rsidP="00BD6BC8">
            <w:pPr>
              <w:spacing w:before="100" w:beforeAutospacing="1" w:after="100" w:afterAutospacing="1"/>
              <w:jc w:val="both"/>
              <w:rPr>
                <w:rFonts w:ascii="Helvética light" w:hAnsi="Helvética light"/>
                <w:noProof/>
              </w:rPr>
            </w:pPr>
            <w:r w:rsidRPr="00BD6BC8">
              <w:rPr>
                <w:rFonts w:ascii="Helvética light" w:hAnsi="Helvética light"/>
                <w:noProof/>
              </w:rPr>
              <w:lastRenderedPageBreak/>
              <w:t>Advirtió que esta situación puede afectar la percepción institucional, ya que la comunidad podría interpretar que el Viceministerio es responsable del incumplimiento en los tiempos de respuesta, cuando no es así. En ese sentido, recomendó revisar y ajustar el lenguaje utilizado en las comunicaciones oficiales para evitar ambigüedades y garantizar claridad frente a las responsabilidades de cada entidad.</w:t>
            </w:r>
          </w:p>
          <w:p w14:paraId="5AE0EFC2" w14:textId="77777777" w:rsidR="00BD6BC8" w:rsidRPr="00BD6BC8" w:rsidRDefault="00BD6BC8" w:rsidP="00BD6BC8">
            <w:pPr>
              <w:spacing w:before="100" w:beforeAutospacing="1" w:after="100" w:afterAutospacing="1"/>
              <w:jc w:val="both"/>
              <w:rPr>
                <w:rFonts w:ascii="Helvética light" w:hAnsi="Helvética light"/>
                <w:noProof/>
              </w:rPr>
            </w:pPr>
            <w:r w:rsidRPr="00BD6BC8">
              <w:rPr>
                <w:rFonts w:ascii="Helvética light" w:hAnsi="Helvética light"/>
                <w:noProof/>
              </w:rPr>
              <w:t>En segundo lugar, se refirió a observaciones jurídicas realizadas a los estudios previos de la línea 1. Explicó que, en un espacio de revisión con el equipo jurídico, la mayoría de observaciones fueron acogidas; sin embargo, persiste una inquietud relacionada con la interpretación de los honorarios del personal contemplado en los proyectos.</w:t>
            </w:r>
          </w:p>
          <w:p w14:paraId="6EEBB247" w14:textId="77777777" w:rsidR="00BD6BC8" w:rsidRPr="00BD6BC8" w:rsidRDefault="00BD6BC8" w:rsidP="00BD6BC8">
            <w:pPr>
              <w:spacing w:before="100" w:beforeAutospacing="1" w:after="100" w:afterAutospacing="1"/>
              <w:jc w:val="both"/>
              <w:rPr>
                <w:rFonts w:ascii="Helvética light" w:hAnsi="Helvética light"/>
                <w:noProof/>
              </w:rPr>
            </w:pPr>
            <w:r w:rsidRPr="00BD6BC8">
              <w:rPr>
                <w:rFonts w:ascii="Helvética light" w:hAnsi="Helvética light"/>
                <w:noProof/>
              </w:rPr>
              <w:t>Precisó que desde el Viceministerio no se ha solicitado modificar los topes de honorarios establecidos en los términos de referencia, los cuales se mantienen como marco de referencia obligatorio. La inquietud planteada se orienta a establecer si, dentro de los estudios previos o en el acta de inicio, se permitirá ajustar los valores de acuerdo con las propuestas específicas de cada organización, siempre respetando los límites establecidos.</w:t>
            </w:r>
          </w:p>
          <w:p w14:paraId="57977062" w14:textId="77777777" w:rsidR="00BD6BC8" w:rsidRPr="00BD6BC8" w:rsidRDefault="00BD6BC8" w:rsidP="00BD6BC8">
            <w:pPr>
              <w:spacing w:before="100" w:beforeAutospacing="1" w:after="100" w:afterAutospacing="1"/>
              <w:jc w:val="both"/>
              <w:rPr>
                <w:rFonts w:ascii="Helvética light" w:hAnsi="Helvética light"/>
                <w:noProof/>
              </w:rPr>
            </w:pPr>
            <w:r w:rsidRPr="00BD6BC8">
              <w:rPr>
                <w:rFonts w:ascii="Helvética light" w:hAnsi="Helvética light"/>
                <w:noProof/>
              </w:rPr>
              <w:t>Explicó que, en la práctica, las organizaciones pueden presentar presupuestos con valores inferiores a los topes definidos, dependiendo de la dedicación y necesidades del proyecto, sin que esto implique una modificación de los términos. En ese sentido, enfatizó que la solicitud busca claridad sobre la aplicación de estos criterios y no una alteración de las reglas establecidas.</w:t>
            </w:r>
          </w:p>
          <w:p w14:paraId="309DB81C" w14:textId="77777777" w:rsidR="00BD6BC8" w:rsidRPr="00BD6BC8" w:rsidRDefault="00BD6BC8" w:rsidP="00BD6BC8">
            <w:pPr>
              <w:spacing w:before="100" w:beforeAutospacing="1" w:after="100" w:afterAutospacing="1"/>
              <w:jc w:val="both"/>
              <w:rPr>
                <w:rFonts w:ascii="Helvética light" w:hAnsi="Helvética light"/>
                <w:noProof/>
              </w:rPr>
            </w:pPr>
            <w:r w:rsidRPr="00BD6BC8">
              <w:rPr>
                <w:rFonts w:ascii="Helvética light" w:hAnsi="Helvética light"/>
                <w:noProof/>
              </w:rPr>
              <w:t>Advirtió que esta confusión ha generado retrasos en la salida de la línea 1, por lo que solicitó una revisión interna por parte del equipo de Findeter para unificar criterios y avanzar en el proceso.</w:t>
            </w:r>
          </w:p>
          <w:p w14:paraId="5930613D" w14:textId="77777777" w:rsidR="00BD6BC8" w:rsidRPr="00BD6BC8" w:rsidRDefault="00BD6BC8" w:rsidP="00BD6BC8">
            <w:pPr>
              <w:spacing w:before="100" w:beforeAutospacing="1" w:after="100" w:afterAutospacing="1"/>
              <w:jc w:val="both"/>
              <w:rPr>
                <w:rFonts w:ascii="Helvética light" w:hAnsi="Helvética light"/>
                <w:noProof/>
              </w:rPr>
            </w:pPr>
            <w:r w:rsidRPr="00BD6BC8">
              <w:rPr>
                <w:rFonts w:ascii="Helvética light" w:hAnsi="Helvética light"/>
                <w:noProof/>
              </w:rPr>
              <w:t>Finalmente, reiteró la importancia de contar con respuesta a los oficios enviados, con el fin de garantizar la trazabilidad de la supervisión, especialmente en lo relacionado con los compromisos del Comité Técnico No. 10 sobre el cronograma y la solicitud de prórroga del contrato.</w:t>
            </w:r>
          </w:p>
          <w:p w14:paraId="5F072576" w14:textId="29FD48E5" w:rsidR="00F710E9" w:rsidRPr="00F710E9" w:rsidRDefault="00BD6BC8" w:rsidP="00F710E9">
            <w:pPr>
              <w:spacing w:before="100" w:beforeAutospacing="1" w:after="100" w:afterAutospacing="1"/>
              <w:jc w:val="both"/>
              <w:rPr>
                <w:rFonts w:ascii="Helvética light" w:hAnsi="Helvética light"/>
                <w:noProof/>
              </w:rPr>
            </w:pPr>
            <w:r w:rsidRPr="00BD6BC8">
              <w:rPr>
                <w:rFonts w:ascii="Helvética light" w:hAnsi="Helvética light"/>
                <w:noProof/>
              </w:rPr>
              <w:t xml:space="preserve">El doctor </w:t>
            </w:r>
            <w:r w:rsidRPr="00C6660F">
              <w:rPr>
                <w:rFonts w:ascii="Helvética light" w:hAnsi="Helvética light"/>
                <w:b/>
                <w:noProof/>
              </w:rPr>
              <w:t>Miguel Díaz</w:t>
            </w:r>
            <w:r w:rsidRPr="00BD6BC8">
              <w:rPr>
                <w:rFonts w:ascii="Helvética light" w:hAnsi="Helvética light"/>
                <w:noProof/>
              </w:rPr>
              <w:t xml:space="preserve"> agradeció la intervención y señaló que los puntos expuestos serán abordados en la respuesta que posteriormente brindará el doctor Leonardo Martínez. Asimismo, invitó a los demás representantes de los bancos temáticos a participar y presentar sus intervenciones</w:t>
            </w:r>
            <w:r w:rsidR="00F710E9">
              <w:rPr>
                <w:rFonts w:ascii="Helvética light" w:hAnsi="Helvética light"/>
                <w:noProof/>
              </w:rPr>
              <w:t>;</w:t>
            </w:r>
            <w:r w:rsidR="00F710E9" w:rsidRPr="00F710E9">
              <w:rPr>
                <w:rFonts w:ascii="Helvética light" w:hAnsi="Helvética light"/>
                <w:noProof/>
              </w:rPr>
              <w:t>una vez finalizado el recorrido por las intervenciones de los distintos bancos temáticos, devolvió la palabra al doctor Leonardo Martínez, solicitando respuesta puntual a los requerimientos planteados, especialmente en lo relacionado con la Secretaría General y la entrega de cifras precisas sobre contratos suscritos y proyectos iniciados.</w:t>
            </w:r>
          </w:p>
          <w:p w14:paraId="56BFD1FF" w14:textId="77777777" w:rsidR="00F710E9" w:rsidRPr="00F710E9" w:rsidRDefault="00F710E9" w:rsidP="00F710E9">
            <w:pPr>
              <w:spacing w:before="100" w:beforeAutospacing="1" w:after="100" w:afterAutospacing="1"/>
              <w:jc w:val="both"/>
              <w:rPr>
                <w:rFonts w:ascii="Helvética light" w:hAnsi="Helvética light"/>
                <w:noProof/>
              </w:rPr>
            </w:pPr>
            <w:r w:rsidRPr="00F710E9">
              <w:rPr>
                <w:rFonts w:ascii="Helvética light" w:hAnsi="Helvética light"/>
                <w:noProof/>
              </w:rPr>
              <w:t xml:space="preserve">El doctor </w:t>
            </w:r>
            <w:r w:rsidRPr="00C6660F">
              <w:rPr>
                <w:rFonts w:ascii="Helvética light" w:hAnsi="Helvética light"/>
                <w:b/>
                <w:noProof/>
              </w:rPr>
              <w:t>Leonardo Martínez</w:t>
            </w:r>
            <w:r w:rsidRPr="00F710E9">
              <w:rPr>
                <w:rFonts w:ascii="Helvética light" w:hAnsi="Helvética light"/>
                <w:noProof/>
              </w:rPr>
              <w:t xml:space="preserve"> explicó que, a la fecha, no se han suscrito contratos, debido a que este proceso depende del cumplimiento de varias etapas definidas en el manual operativo, en las que participan tanto el Ministerio como Findeter. Estas etapas incluyen:</w:t>
            </w:r>
          </w:p>
          <w:p w14:paraId="3D411CF9" w14:textId="77777777" w:rsidR="00F710E9" w:rsidRPr="00FC5E75" w:rsidRDefault="00F710E9" w:rsidP="00FC5E75">
            <w:pPr>
              <w:pStyle w:val="Prrafodelista"/>
              <w:numPr>
                <w:ilvl w:val="0"/>
                <w:numId w:val="32"/>
              </w:numPr>
              <w:spacing w:before="100" w:beforeAutospacing="1" w:after="100" w:afterAutospacing="1"/>
              <w:jc w:val="both"/>
              <w:rPr>
                <w:rFonts w:ascii="Helvética light" w:hAnsi="Helvética light"/>
                <w:noProof/>
              </w:rPr>
            </w:pPr>
            <w:r w:rsidRPr="00FC5E75">
              <w:rPr>
                <w:rFonts w:ascii="Helvética light" w:hAnsi="Helvética light"/>
                <w:noProof/>
              </w:rPr>
              <w:t>Proceso de vinculación a través de la fiducia.</w:t>
            </w:r>
          </w:p>
          <w:p w14:paraId="06013F86" w14:textId="77777777" w:rsidR="00F710E9" w:rsidRPr="00FC5E75" w:rsidRDefault="00F710E9" w:rsidP="00FC5E75">
            <w:pPr>
              <w:pStyle w:val="Prrafodelista"/>
              <w:numPr>
                <w:ilvl w:val="0"/>
                <w:numId w:val="32"/>
              </w:numPr>
              <w:spacing w:before="100" w:beforeAutospacing="1" w:after="100" w:afterAutospacing="1"/>
              <w:jc w:val="both"/>
              <w:rPr>
                <w:rFonts w:ascii="Helvética light" w:hAnsi="Helvética light"/>
                <w:noProof/>
              </w:rPr>
            </w:pPr>
            <w:r w:rsidRPr="00FC5E75">
              <w:rPr>
                <w:rFonts w:ascii="Helvética light" w:hAnsi="Helvética light"/>
                <w:noProof/>
              </w:rPr>
              <w:t>Aprobación en comité técnico.</w:t>
            </w:r>
          </w:p>
          <w:p w14:paraId="78EE9A98" w14:textId="77777777" w:rsidR="00F710E9" w:rsidRPr="00FC5E75" w:rsidRDefault="00F710E9" w:rsidP="00FC5E75">
            <w:pPr>
              <w:pStyle w:val="Prrafodelista"/>
              <w:numPr>
                <w:ilvl w:val="0"/>
                <w:numId w:val="32"/>
              </w:numPr>
              <w:spacing w:before="100" w:beforeAutospacing="1" w:after="100" w:afterAutospacing="1"/>
              <w:jc w:val="both"/>
              <w:rPr>
                <w:rFonts w:ascii="Helvética light" w:hAnsi="Helvética light"/>
                <w:noProof/>
              </w:rPr>
            </w:pPr>
            <w:r w:rsidRPr="00FC5E75">
              <w:rPr>
                <w:rFonts w:ascii="Helvética light" w:hAnsi="Helvética light"/>
                <w:noProof/>
              </w:rPr>
              <w:t>Validación en comité fiduciario.</w:t>
            </w:r>
          </w:p>
          <w:p w14:paraId="45A40D85" w14:textId="77777777" w:rsidR="00F710E9" w:rsidRPr="00F710E9" w:rsidRDefault="00F710E9" w:rsidP="00F710E9">
            <w:pPr>
              <w:spacing w:before="100" w:beforeAutospacing="1" w:after="100" w:afterAutospacing="1"/>
              <w:jc w:val="both"/>
              <w:rPr>
                <w:rFonts w:ascii="Helvética light" w:hAnsi="Helvética light"/>
                <w:noProof/>
              </w:rPr>
            </w:pPr>
            <w:r w:rsidRPr="00F710E9">
              <w:rPr>
                <w:rFonts w:ascii="Helvética light" w:hAnsi="Helvética light"/>
                <w:noProof/>
              </w:rPr>
              <w:lastRenderedPageBreak/>
              <w:t>Indicó que únicamente cuando el órgano colegiado emite la instrucción correspondiente, la fiducia procede a elaborar y remitir las minutas a las organizaciones. Dado que estas instancias aún no se han surtido, no ha sido posible avanzar en la suscripción de los convenios solidarios.</w:t>
            </w:r>
          </w:p>
          <w:p w14:paraId="507A7F91" w14:textId="77777777" w:rsidR="00F710E9" w:rsidRPr="00F710E9" w:rsidRDefault="00F710E9" w:rsidP="00F710E9">
            <w:pPr>
              <w:spacing w:before="100" w:beforeAutospacing="1" w:after="100" w:afterAutospacing="1"/>
              <w:jc w:val="both"/>
              <w:rPr>
                <w:rFonts w:ascii="Helvética light" w:hAnsi="Helvética light"/>
                <w:noProof/>
              </w:rPr>
            </w:pPr>
            <w:r w:rsidRPr="00F710E9">
              <w:rPr>
                <w:rFonts w:ascii="Helvética light" w:hAnsi="Helvética light"/>
                <w:noProof/>
              </w:rPr>
              <w:t>Informó que actualmente se encuentra en revisión final un documento técnico que sustentará el ajuste del cronograma y la solicitud de prórroga del contrato interadministrativo. Este proceso ha requerido articulación entre diversas áreas, lo que ha incidido en los tiempos. En este contexto, reiteró la solicitud de aplazar el comité para el día martes, con el fin de consolidar las decisiones a nivel directivo.</w:t>
            </w:r>
          </w:p>
          <w:p w14:paraId="7AFD8496" w14:textId="77777777" w:rsidR="00F710E9" w:rsidRPr="00F710E9" w:rsidRDefault="00F710E9" w:rsidP="00F710E9">
            <w:pPr>
              <w:spacing w:before="100" w:beforeAutospacing="1" w:after="100" w:afterAutospacing="1"/>
              <w:jc w:val="both"/>
              <w:rPr>
                <w:rFonts w:ascii="Helvética light" w:hAnsi="Helvética light"/>
                <w:noProof/>
              </w:rPr>
            </w:pPr>
            <w:r w:rsidRPr="00F710E9">
              <w:rPr>
                <w:rFonts w:ascii="Helvética light" w:hAnsi="Helvética light"/>
                <w:noProof/>
              </w:rPr>
              <w:t>Respecto al requerimiento sobre el concepto de impuestos (IVA), señaló que existe un documento elaborado por el área contable, cuya entrega depende de información de terceros. Manifestó su compromiso de remitirlo a la mayor brevedad posible.</w:t>
            </w:r>
          </w:p>
          <w:p w14:paraId="70BECA65" w14:textId="77777777" w:rsidR="00F710E9" w:rsidRPr="00F710E9" w:rsidRDefault="00F710E9" w:rsidP="00F710E9">
            <w:pPr>
              <w:spacing w:before="100" w:beforeAutospacing="1" w:after="100" w:afterAutospacing="1"/>
              <w:jc w:val="both"/>
              <w:rPr>
                <w:rFonts w:ascii="Helvética light" w:hAnsi="Helvética light"/>
                <w:noProof/>
              </w:rPr>
            </w:pPr>
            <w:r w:rsidRPr="00F710E9">
              <w:rPr>
                <w:rFonts w:ascii="Helvética light" w:hAnsi="Helvética light"/>
                <w:noProof/>
              </w:rPr>
              <w:t>En relación con las PQR, indicó que se trata de un caso puntual que está siendo revisado internamente para garantizar una respuesta adecuada y de fondo.</w:t>
            </w:r>
          </w:p>
          <w:p w14:paraId="18984B2A" w14:textId="77777777" w:rsidR="00F710E9" w:rsidRPr="00F710E9" w:rsidRDefault="00F710E9" w:rsidP="00F710E9">
            <w:pPr>
              <w:spacing w:before="100" w:beforeAutospacing="1" w:after="100" w:afterAutospacing="1"/>
              <w:jc w:val="both"/>
              <w:rPr>
                <w:rFonts w:ascii="Helvética light" w:hAnsi="Helvética light"/>
                <w:noProof/>
              </w:rPr>
            </w:pPr>
            <w:r w:rsidRPr="00F710E9">
              <w:rPr>
                <w:rFonts w:ascii="Helvética light" w:hAnsi="Helvética light"/>
                <w:noProof/>
              </w:rPr>
              <w:t xml:space="preserve">El doctor </w:t>
            </w:r>
            <w:r w:rsidRPr="00C6660F">
              <w:rPr>
                <w:rFonts w:ascii="Helvética light" w:hAnsi="Helvética light"/>
                <w:b/>
                <w:noProof/>
              </w:rPr>
              <w:t>Miguel Díaz Prada</w:t>
            </w:r>
            <w:r w:rsidRPr="00F710E9">
              <w:rPr>
                <w:rFonts w:ascii="Helvética light" w:hAnsi="Helvética light"/>
                <w:noProof/>
              </w:rPr>
              <w:t xml:space="preserve"> precisó que los valores aprobados en las iniciativas constituyen el límite máximo de ejecución presupuestal, por lo que no pueden ser superados en la etapa contractual. Señaló que los honorarios y demás rubros deben ajustarse estrictamente a la propuesta aprobada y a los perfiles evaluados en la viabilidad técnica.</w:t>
            </w:r>
          </w:p>
          <w:p w14:paraId="78393582" w14:textId="77777777" w:rsidR="00F710E9" w:rsidRPr="00F710E9" w:rsidRDefault="00F710E9" w:rsidP="00F710E9">
            <w:pPr>
              <w:spacing w:before="100" w:beforeAutospacing="1" w:after="100" w:afterAutospacing="1"/>
              <w:jc w:val="both"/>
              <w:rPr>
                <w:rFonts w:ascii="Helvética light" w:hAnsi="Helvética light"/>
                <w:noProof/>
              </w:rPr>
            </w:pPr>
            <w:r w:rsidRPr="00F710E9">
              <w:rPr>
                <w:rFonts w:ascii="Helvética light" w:hAnsi="Helvética light"/>
                <w:noProof/>
              </w:rPr>
              <w:t xml:space="preserve">En esta misma línea, la doctora </w:t>
            </w:r>
            <w:r w:rsidRPr="00C6660F">
              <w:rPr>
                <w:rFonts w:ascii="Helvética light" w:hAnsi="Helvética light"/>
                <w:b/>
                <w:noProof/>
              </w:rPr>
              <w:t>María Fernanda Cifuentes y la doctora Jessica Castrillón</w:t>
            </w:r>
            <w:r w:rsidRPr="00F710E9">
              <w:rPr>
                <w:rFonts w:ascii="Helvética light" w:hAnsi="Helvética light"/>
                <w:noProof/>
              </w:rPr>
              <w:t xml:space="preserve"> coincidieron en que, aunque existen tablas de honorarios en los términos de referencia, estas no pueden modificar los valores ya aprobados en cada iniciativa. Se destacó la necesidad de mantener coherencia entre la propuesta presentada y la ejecución del contrato, evitando interpretaciones que alteren los montos definidos.</w:t>
            </w:r>
          </w:p>
          <w:p w14:paraId="09887493" w14:textId="77777777" w:rsidR="00F710E9" w:rsidRPr="00F710E9" w:rsidRDefault="00F710E9" w:rsidP="00F710E9">
            <w:pPr>
              <w:spacing w:before="100" w:beforeAutospacing="1" w:after="100" w:afterAutospacing="1"/>
              <w:jc w:val="both"/>
              <w:rPr>
                <w:rFonts w:ascii="Helvética light" w:hAnsi="Helvética light"/>
                <w:noProof/>
              </w:rPr>
            </w:pPr>
            <w:r w:rsidRPr="00F710E9">
              <w:rPr>
                <w:rFonts w:ascii="Helvética light" w:hAnsi="Helvética light"/>
                <w:noProof/>
              </w:rPr>
              <w:t xml:space="preserve">El doctor </w:t>
            </w:r>
            <w:r w:rsidRPr="00C6660F">
              <w:rPr>
                <w:rFonts w:ascii="Helvética light" w:hAnsi="Helvética light"/>
                <w:b/>
                <w:noProof/>
              </w:rPr>
              <w:t>Miguel Díaz</w:t>
            </w:r>
            <w:r w:rsidRPr="00F710E9">
              <w:rPr>
                <w:rFonts w:ascii="Helvética light" w:hAnsi="Helvética light"/>
                <w:noProof/>
              </w:rPr>
              <w:t xml:space="preserve"> reiteró la preocupación frente al incumplimiento de los tiempos del cronograma, señalando que la no suscripción de contratos dentro del plazo establecido configura un incumplimiento en términos contractuales.</w:t>
            </w:r>
          </w:p>
          <w:p w14:paraId="64FB463A" w14:textId="77777777" w:rsidR="00F710E9" w:rsidRPr="00F710E9" w:rsidRDefault="00F710E9" w:rsidP="00F710E9">
            <w:pPr>
              <w:spacing w:before="100" w:beforeAutospacing="1" w:after="100" w:afterAutospacing="1"/>
              <w:jc w:val="both"/>
              <w:rPr>
                <w:rFonts w:ascii="Helvética light" w:hAnsi="Helvética light"/>
                <w:noProof/>
              </w:rPr>
            </w:pPr>
            <w:r w:rsidRPr="00F710E9">
              <w:rPr>
                <w:rFonts w:ascii="Helvética light" w:hAnsi="Helvética light"/>
                <w:noProof/>
              </w:rPr>
              <w:t>Advirtió que esta situación deberá ser sustentada ante el Comité del Banco de Iniciativas, instancia que no suele aprobar modificaciones sobre actividades vencidas, lo que representa un riesgo significativo. Indicó que el escenario ha escalado a un nivel directivo, donde la aprobación de ajustes podría verse comprometida.</w:t>
            </w:r>
          </w:p>
          <w:p w14:paraId="1D83FA1A" w14:textId="7A0199B7" w:rsidR="00F710E9" w:rsidRDefault="00F710E9" w:rsidP="00F710E9">
            <w:pPr>
              <w:spacing w:before="100" w:beforeAutospacing="1" w:after="100" w:afterAutospacing="1"/>
              <w:jc w:val="both"/>
              <w:rPr>
                <w:rFonts w:ascii="Helvética light" w:hAnsi="Helvética light"/>
                <w:noProof/>
              </w:rPr>
            </w:pPr>
            <w:r w:rsidRPr="00F710E9">
              <w:rPr>
                <w:rFonts w:ascii="Helvética light" w:hAnsi="Helvética light"/>
                <w:noProof/>
              </w:rPr>
              <w:t>Enfatizó la urgencia de adoptar medidas inmediatas, señalando que no es viable postergar decisiones hasta el martes, dado que el plazo para la firma de contratos vence en la fecha de la reunión. Asimismo, solicitó a la doctora Bibiana Tangarife aportar orientaciones para la gestión del riesgo identificado.</w:t>
            </w:r>
          </w:p>
          <w:p w14:paraId="2A72EC68" w14:textId="15E40D0D" w:rsidR="00FC5E75" w:rsidRDefault="00FC5E75" w:rsidP="00F710E9">
            <w:pPr>
              <w:spacing w:before="100" w:beforeAutospacing="1" w:after="100" w:afterAutospacing="1"/>
              <w:jc w:val="both"/>
              <w:rPr>
                <w:rFonts w:ascii="Helvética light" w:hAnsi="Helvética light"/>
                <w:noProof/>
              </w:rPr>
            </w:pPr>
          </w:p>
          <w:p w14:paraId="53B87960" w14:textId="77777777" w:rsidR="00FC5E75" w:rsidRDefault="00FC5E75" w:rsidP="00FC5E75">
            <w:pPr>
              <w:ind w:left="360"/>
              <w:jc w:val="both"/>
              <w:rPr>
                <w:rFonts w:ascii="Helvética light" w:hAnsi="Helvética light" w:cs="Arial"/>
                <w:b/>
                <w:bCs/>
                <w:lang w:val="es-ES"/>
              </w:rPr>
            </w:pPr>
          </w:p>
          <w:p w14:paraId="2F41331D" w14:textId="6831A5F4" w:rsidR="00C93C76" w:rsidRDefault="00C93C76" w:rsidP="00C93C76">
            <w:pPr>
              <w:numPr>
                <w:ilvl w:val="0"/>
                <w:numId w:val="13"/>
              </w:numPr>
              <w:jc w:val="both"/>
              <w:rPr>
                <w:rFonts w:ascii="Helvética light" w:hAnsi="Helvética light" w:cs="Arial"/>
                <w:b/>
                <w:bCs/>
                <w:lang w:val="es-ES"/>
              </w:rPr>
            </w:pPr>
            <w:r w:rsidRPr="00C93C76">
              <w:rPr>
                <w:rFonts w:ascii="Helvética light" w:hAnsi="Helvética light" w:cs="Arial"/>
                <w:b/>
                <w:bCs/>
                <w:lang w:val="es-ES"/>
              </w:rPr>
              <w:lastRenderedPageBreak/>
              <w:t>Proposiciones y varios</w:t>
            </w:r>
          </w:p>
          <w:p w14:paraId="5D1E1C74" w14:textId="77777777" w:rsidR="00FC5E75" w:rsidRPr="00FC5E75" w:rsidRDefault="00FC5E75" w:rsidP="00FC5E75">
            <w:pPr>
              <w:spacing w:before="100" w:beforeAutospacing="1" w:after="100" w:afterAutospacing="1"/>
              <w:jc w:val="both"/>
              <w:rPr>
                <w:rFonts w:ascii="Helvética light" w:hAnsi="Helvética light"/>
              </w:rPr>
            </w:pPr>
            <w:r w:rsidRPr="00FC5E75">
              <w:rPr>
                <w:rFonts w:ascii="Helvética light" w:hAnsi="Helvética light"/>
              </w:rPr>
              <w:t>En el cierre de la reunión, se discutió la modalidad de la siguiente sesión. El doctor Miguel Díaz recomendó que esta se realice en una única modalidad (virtual o presencial), descartando la opción mixta por dificultades operativas evidenciadas previamente.</w:t>
            </w:r>
          </w:p>
          <w:p w14:paraId="31C9259C" w14:textId="77777777" w:rsidR="00FC5E75" w:rsidRPr="00FC5E75" w:rsidRDefault="00FC5E75" w:rsidP="00FC5E75">
            <w:pPr>
              <w:spacing w:before="100" w:beforeAutospacing="1" w:after="100" w:afterAutospacing="1"/>
              <w:jc w:val="both"/>
              <w:rPr>
                <w:rFonts w:ascii="Helvética light" w:hAnsi="Helvética light"/>
              </w:rPr>
            </w:pPr>
            <w:r w:rsidRPr="00FC5E75">
              <w:rPr>
                <w:rFonts w:ascii="Helvética light" w:hAnsi="Helvética light"/>
              </w:rPr>
              <w:t>El doctor Leonardo Martínez sugirió realizar la sesión de manera virtual, con el fin de garantizar la participación de directivos clave. Esta propuesta fue acogida de manera preliminar, quedando sujeta a confirmación.</w:t>
            </w:r>
          </w:p>
          <w:p w14:paraId="0732D99B" w14:textId="3CDB979A" w:rsidR="00193355" w:rsidRDefault="00FC5E75" w:rsidP="00FC5E75">
            <w:pPr>
              <w:jc w:val="both"/>
              <w:rPr>
                <w:rFonts w:ascii="Helvética light" w:hAnsi="Helvética light"/>
              </w:rPr>
            </w:pPr>
            <w:r w:rsidRPr="00FC5E75">
              <w:rPr>
                <w:rFonts w:ascii="Helvética light" w:hAnsi="Helvética light"/>
              </w:rPr>
              <w:t>Adicionalmente, el ingeniero Germán Bohórquez informó que no podría asistir presencialmente, lo que reforzó la viabilidad de la modalidad virtual.</w:t>
            </w:r>
          </w:p>
          <w:p w14:paraId="4F53D24D" w14:textId="77777777" w:rsidR="00FC5E75" w:rsidRDefault="00FC5E75" w:rsidP="00FC5E75">
            <w:pPr>
              <w:jc w:val="both"/>
              <w:rPr>
                <w:rFonts w:ascii="Helvética light" w:hAnsi="Helvética light" w:cs="Arial"/>
              </w:rPr>
            </w:pPr>
          </w:p>
          <w:p w14:paraId="78602246" w14:textId="77777777" w:rsidR="00880A3B" w:rsidRPr="00880A3B" w:rsidRDefault="00880A3B" w:rsidP="00815C49">
            <w:pPr>
              <w:numPr>
                <w:ilvl w:val="1"/>
                <w:numId w:val="13"/>
              </w:numPr>
              <w:jc w:val="both"/>
              <w:rPr>
                <w:rFonts w:ascii="Helvética light" w:hAnsi="Helvética light" w:cs="Arial"/>
                <w:b/>
                <w:bCs/>
                <w:lang w:val="es-ES"/>
              </w:rPr>
            </w:pPr>
            <w:r w:rsidRPr="00880A3B">
              <w:rPr>
                <w:rFonts w:ascii="Helvética light" w:hAnsi="Helvética light" w:cs="Arial"/>
                <w:b/>
                <w:bCs/>
                <w:lang w:val="es-ES"/>
              </w:rPr>
              <w:t>Conclusiones</w:t>
            </w:r>
          </w:p>
          <w:p w14:paraId="760C65E1" w14:textId="5A9DEB61" w:rsidR="00F710E9" w:rsidRPr="00F710E9" w:rsidRDefault="00F710E9" w:rsidP="00F710E9">
            <w:pPr>
              <w:pStyle w:val="Prrafodelista"/>
              <w:numPr>
                <w:ilvl w:val="2"/>
                <w:numId w:val="13"/>
              </w:numPr>
              <w:jc w:val="both"/>
              <w:rPr>
                <w:rFonts w:ascii="Helvética light" w:hAnsi="Helvética light" w:cs="Arial"/>
              </w:rPr>
            </w:pPr>
            <w:r w:rsidRPr="00F710E9">
              <w:rPr>
                <w:rFonts w:ascii="Helvética light" w:hAnsi="Helvética light" w:cs="Arial"/>
              </w:rPr>
              <w:t>Incumplimiento del cronograma:</w:t>
            </w:r>
            <w:r>
              <w:rPr>
                <w:rFonts w:ascii="Helvética light" w:hAnsi="Helvética light" w:cs="Arial"/>
              </w:rPr>
              <w:t xml:space="preserve"> </w:t>
            </w:r>
            <w:r w:rsidRPr="00F710E9">
              <w:rPr>
                <w:rFonts w:ascii="Helvética light" w:hAnsi="Helvética light" w:cs="Arial"/>
              </w:rPr>
              <w:t>Se evidenció retraso en hitos clave, especialmente en la firma de contratos, configurando un riesgo contractual materializado.</w:t>
            </w:r>
          </w:p>
          <w:p w14:paraId="1BDC1482" w14:textId="568F1B4C" w:rsidR="00F710E9" w:rsidRPr="00F710E9" w:rsidRDefault="00F710E9" w:rsidP="00F710E9">
            <w:pPr>
              <w:pStyle w:val="Prrafodelista"/>
              <w:numPr>
                <w:ilvl w:val="2"/>
                <w:numId w:val="13"/>
              </w:numPr>
              <w:jc w:val="both"/>
              <w:rPr>
                <w:rFonts w:ascii="Helvética light" w:hAnsi="Helvética light" w:cs="Arial"/>
              </w:rPr>
            </w:pPr>
            <w:r w:rsidRPr="00F710E9">
              <w:rPr>
                <w:rFonts w:ascii="Helvética light" w:hAnsi="Helvética light" w:cs="Arial"/>
              </w:rPr>
              <w:t>No hay contratos suscritos:</w:t>
            </w:r>
            <w:r>
              <w:rPr>
                <w:rFonts w:ascii="Helvética light" w:hAnsi="Helvética light" w:cs="Arial"/>
              </w:rPr>
              <w:t xml:space="preserve"> </w:t>
            </w:r>
            <w:r w:rsidRPr="00F710E9">
              <w:rPr>
                <w:rFonts w:ascii="Helvética light" w:hAnsi="Helvética light" w:cs="Arial"/>
              </w:rPr>
              <w:t>A la fecha no se han firmado contratos debido a que no se han surtido las instancias requeridas (comités técnico y fiduciario).</w:t>
            </w:r>
          </w:p>
          <w:p w14:paraId="07722492" w14:textId="7AB891E6" w:rsidR="00F710E9" w:rsidRPr="00F710E9" w:rsidRDefault="00F710E9" w:rsidP="00F710E9">
            <w:pPr>
              <w:pStyle w:val="Prrafodelista"/>
              <w:numPr>
                <w:ilvl w:val="2"/>
                <w:numId w:val="13"/>
              </w:numPr>
              <w:jc w:val="both"/>
              <w:rPr>
                <w:rFonts w:ascii="Helvética light" w:hAnsi="Helvética light" w:cs="Arial"/>
              </w:rPr>
            </w:pPr>
            <w:r w:rsidRPr="00F710E9">
              <w:rPr>
                <w:rFonts w:ascii="Helvética light" w:hAnsi="Helvética light" w:cs="Arial"/>
              </w:rPr>
              <w:t>Urgencia de ajustar el cronograma y solicitar prórroga:</w:t>
            </w:r>
            <w:r>
              <w:rPr>
                <w:rFonts w:ascii="Helvética light" w:hAnsi="Helvética light" w:cs="Arial"/>
              </w:rPr>
              <w:t xml:space="preserve"> </w:t>
            </w:r>
            <w:r w:rsidRPr="00F710E9">
              <w:rPr>
                <w:rFonts w:ascii="Helvética light" w:hAnsi="Helvética light" w:cs="Arial"/>
              </w:rPr>
              <w:t>Es prioritario formalizar el documento técnico para sustentar la modificación de tiempos y la prórroga del contrato.</w:t>
            </w:r>
          </w:p>
          <w:p w14:paraId="10289528" w14:textId="28EBDC07" w:rsidR="00F710E9" w:rsidRPr="00F710E9" w:rsidRDefault="00F710E9" w:rsidP="00F710E9">
            <w:pPr>
              <w:pStyle w:val="Prrafodelista"/>
              <w:numPr>
                <w:ilvl w:val="2"/>
                <w:numId w:val="13"/>
              </w:numPr>
              <w:jc w:val="both"/>
              <w:rPr>
                <w:rFonts w:ascii="Helvética light" w:hAnsi="Helvética light" w:cs="Arial"/>
              </w:rPr>
            </w:pPr>
            <w:r w:rsidRPr="00F710E9">
              <w:rPr>
                <w:rFonts w:ascii="Helvética light" w:hAnsi="Helvética light" w:cs="Arial"/>
              </w:rPr>
              <w:t>Riesgo de no aprobación por instancias superiores:</w:t>
            </w:r>
            <w:r>
              <w:rPr>
                <w:rFonts w:ascii="Helvética light" w:hAnsi="Helvética light" w:cs="Arial"/>
              </w:rPr>
              <w:t xml:space="preserve"> </w:t>
            </w:r>
            <w:r w:rsidRPr="00F710E9">
              <w:rPr>
                <w:rFonts w:ascii="Helvética light" w:hAnsi="Helvética light" w:cs="Arial"/>
              </w:rPr>
              <w:t>El Comité del Banco de Iniciativas y la Secretaría General podrían rechazar modificaciones sobre actividades ya vencidas.</w:t>
            </w:r>
          </w:p>
          <w:p w14:paraId="09555790" w14:textId="12B9549D" w:rsidR="00F710E9" w:rsidRPr="00F710E9" w:rsidRDefault="00F710E9" w:rsidP="00F710E9">
            <w:pPr>
              <w:pStyle w:val="Prrafodelista"/>
              <w:numPr>
                <w:ilvl w:val="2"/>
                <w:numId w:val="13"/>
              </w:numPr>
              <w:jc w:val="both"/>
              <w:rPr>
                <w:rFonts w:ascii="Helvética light" w:hAnsi="Helvética light" w:cs="Arial"/>
              </w:rPr>
            </w:pPr>
            <w:r w:rsidRPr="00F710E9">
              <w:rPr>
                <w:rFonts w:ascii="Helvética light" w:hAnsi="Helvética light" w:cs="Arial"/>
              </w:rPr>
              <w:t>Necesidad de acciones inmediatas:</w:t>
            </w:r>
            <w:r>
              <w:rPr>
                <w:rFonts w:ascii="Helvética light" w:hAnsi="Helvética light" w:cs="Arial"/>
              </w:rPr>
              <w:t xml:space="preserve"> </w:t>
            </w:r>
            <w:r w:rsidRPr="00F710E9">
              <w:rPr>
                <w:rFonts w:ascii="Helvética light" w:hAnsi="Helvética light" w:cs="Arial"/>
              </w:rPr>
              <w:t>No es viable continuar sin definiciones claras; se deben tomar decisiones urgentes para mitigar riesgos.</w:t>
            </w:r>
          </w:p>
          <w:p w14:paraId="4E3F5035" w14:textId="7DAB0C2C" w:rsidR="00F710E9" w:rsidRPr="00F710E9" w:rsidRDefault="00F710E9" w:rsidP="00F710E9">
            <w:pPr>
              <w:pStyle w:val="Prrafodelista"/>
              <w:numPr>
                <w:ilvl w:val="2"/>
                <w:numId w:val="13"/>
              </w:numPr>
              <w:jc w:val="both"/>
              <w:rPr>
                <w:rFonts w:ascii="Helvética light" w:hAnsi="Helvética light" w:cs="Arial"/>
              </w:rPr>
            </w:pPr>
            <w:r w:rsidRPr="00F710E9">
              <w:rPr>
                <w:rFonts w:ascii="Helvética light" w:hAnsi="Helvética light" w:cs="Arial"/>
              </w:rPr>
              <w:t>Inconsistencias en PQR y comunicaciones:</w:t>
            </w:r>
            <w:r>
              <w:rPr>
                <w:rFonts w:ascii="Helvética light" w:hAnsi="Helvética light" w:cs="Arial"/>
              </w:rPr>
              <w:t xml:space="preserve"> </w:t>
            </w:r>
            <w:r w:rsidRPr="00F710E9">
              <w:rPr>
                <w:rFonts w:ascii="Helvética light" w:hAnsi="Helvética light" w:cs="Arial"/>
              </w:rPr>
              <w:t>Se identificaron errores en la atribución de responsabilidades que deben corregirse para evitar riesgos institucionales.</w:t>
            </w:r>
          </w:p>
          <w:p w14:paraId="5D22831E" w14:textId="0721441F" w:rsidR="00880A3B" w:rsidRDefault="00F710E9" w:rsidP="00F710E9">
            <w:pPr>
              <w:pStyle w:val="Prrafodelista"/>
              <w:numPr>
                <w:ilvl w:val="2"/>
                <w:numId w:val="13"/>
              </w:numPr>
              <w:jc w:val="both"/>
              <w:rPr>
                <w:rFonts w:ascii="Helvética light" w:hAnsi="Helvética light" w:cs="Arial"/>
              </w:rPr>
            </w:pPr>
            <w:r w:rsidRPr="00F710E9">
              <w:rPr>
                <w:rFonts w:ascii="Helvética light" w:hAnsi="Helvética light" w:cs="Arial"/>
              </w:rPr>
              <w:t>Respeto a los valores aprobados en las iniciativas:</w:t>
            </w:r>
            <w:r>
              <w:rPr>
                <w:rFonts w:ascii="Helvética light" w:hAnsi="Helvética light" w:cs="Arial"/>
              </w:rPr>
              <w:t xml:space="preserve"> </w:t>
            </w:r>
            <w:r w:rsidRPr="00F710E9">
              <w:rPr>
                <w:rFonts w:ascii="Helvética light" w:hAnsi="Helvética light" w:cs="Arial"/>
              </w:rPr>
              <w:t xml:space="preserve">Los presupuestos </w:t>
            </w:r>
            <w:r>
              <w:rPr>
                <w:rFonts w:ascii="Helvética light" w:hAnsi="Helvética light" w:cs="Arial"/>
              </w:rPr>
              <w:t xml:space="preserve">para honorarios en los contratos </w:t>
            </w:r>
            <w:r w:rsidRPr="00F710E9">
              <w:rPr>
                <w:rFonts w:ascii="Helvética light" w:hAnsi="Helvética light" w:cs="Arial"/>
              </w:rPr>
              <w:t>aprobados son el tope máximo y deben mantenerse sin modificaciones en la ejecución contractual.</w:t>
            </w:r>
          </w:p>
          <w:p w14:paraId="223F0B77" w14:textId="77777777" w:rsidR="00251FC2" w:rsidRPr="00F710E9" w:rsidRDefault="00251FC2" w:rsidP="00251FC2">
            <w:pPr>
              <w:pStyle w:val="Prrafodelista"/>
              <w:ind w:left="1224"/>
              <w:jc w:val="both"/>
              <w:rPr>
                <w:rFonts w:ascii="Helvética light" w:hAnsi="Helvética light" w:cs="Arial"/>
              </w:rPr>
            </w:pPr>
          </w:p>
          <w:p w14:paraId="502C0BC7" w14:textId="449AC0A6" w:rsidR="007D71E5" w:rsidRPr="001F3815" w:rsidRDefault="007D71E5" w:rsidP="00251FC2">
            <w:pPr>
              <w:jc w:val="both"/>
              <w:rPr>
                <w:rFonts w:ascii="Helvética light" w:hAnsi="Helvética light" w:cs="Arial"/>
                <w:lang w:val="es-ES"/>
              </w:rPr>
            </w:pPr>
          </w:p>
        </w:tc>
      </w:tr>
    </w:tbl>
    <w:p w14:paraId="12C58425" w14:textId="77777777" w:rsidR="00E671E3" w:rsidRPr="001F3815" w:rsidRDefault="00E671E3" w:rsidP="004240C2">
      <w:pPr>
        <w:jc w:val="both"/>
        <w:rPr>
          <w:rFonts w:ascii="Helvética light" w:hAnsi="Helvética light" w:cs="Arial"/>
          <w:color w:val="FFFFFF" w:themeColor="background1"/>
          <w:lang w:val="es-ES"/>
        </w:rPr>
      </w:pPr>
    </w:p>
    <w:p w14:paraId="4A845BAF" w14:textId="440CC7F2" w:rsidR="00251FC2" w:rsidRDefault="00143C3D" w:rsidP="004240C2">
      <w:pPr>
        <w:jc w:val="both"/>
        <w:rPr>
          <w:rFonts w:ascii="Helvética light" w:hAnsi="Helvética light" w:cs="Arial"/>
          <w:color w:val="FFFFFF" w:themeColor="background1"/>
          <w:lang w:val="es-ES"/>
        </w:rPr>
      </w:pPr>
      <w:r w:rsidRPr="001F3815">
        <w:rPr>
          <w:rFonts w:ascii="Helvética light" w:hAnsi="Helvética light" w:cs="Arial"/>
          <w:color w:val="FFFFFF" w:themeColor="background1"/>
          <w:lang w:val="es-ES"/>
        </w:rPr>
        <w:t>.</w:t>
      </w:r>
    </w:p>
    <w:p w14:paraId="395F6F1F" w14:textId="77777777" w:rsidR="00251FC2" w:rsidRDefault="00251FC2">
      <w:pPr>
        <w:spacing w:after="160" w:line="259" w:lineRule="auto"/>
        <w:rPr>
          <w:rFonts w:ascii="Helvética light" w:hAnsi="Helvética light" w:cs="Arial"/>
          <w:color w:val="FFFFFF" w:themeColor="background1"/>
          <w:lang w:val="es-ES"/>
        </w:rPr>
      </w:pPr>
      <w:r>
        <w:rPr>
          <w:rFonts w:ascii="Helvética light" w:hAnsi="Helvética light" w:cs="Arial"/>
          <w:color w:val="FFFFFF" w:themeColor="background1"/>
          <w:lang w:val="es-ES"/>
        </w:rPr>
        <w:br w:type="page"/>
      </w:r>
    </w:p>
    <w:p w14:paraId="59FFC3F1" w14:textId="77777777" w:rsidR="00C61170" w:rsidRDefault="00C61170" w:rsidP="004240C2">
      <w:pPr>
        <w:jc w:val="both"/>
        <w:rPr>
          <w:rFonts w:ascii="Helvética light" w:hAnsi="Helvética light" w:cs="Arial"/>
          <w:color w:val="FFFFFF" w:themeColor="background1"/>
          <w:lang w:val="es-ES"/>
        </w:rPr>
      </w:pPr>
    </w:p>
    <w:p w14:paraId="1964BD2C" w14:textId="77777777" w:rsidR="00892407" w:rsidRDefault="00892407" w:rsidP="004240C2">
      <w:pPr>
        <w:jc w:val="both"/>
        <w:rPr>
          <w:rFonts w:ascii="Helvética light" w:hAnsi="Helvética light" w:cs="Arial"/>
          <w:color w:val="FFFFFF" w:themeColor="background1"/>
          <w:lang w:val="es-ES"/>
        </w:rPr>
      </w:pPr>
    </w:p>
    <w:p w14:paraId="17C5D653" w14:textId="77777777" w:rsidR="00251FC2" w:rsidRPr="00C004B1" w:rsidRDefault="00251FC2" w:rsidP="00251FC2">
      <w:pPr>
        <w:pStyle w:val="Prrafodelista"/>
        <w:numPr>
          <w:ilvl w:val="0"/>
          <w:numId w:val="13"/>
        </w:numPr>
        <w:jc w:val="both"/>
        <w:rPr>
          <w:rFonts w:ascii="Helvética light" w:hAnsi="Helvética light" w:cs="Arial"/>
          <w:b/>
          <w:bCs/>
          <w:noProof/>
        </w:rPr>
      </w:pPr>
      <w:r w:rsidRPr="00C004B1">
        <w:rPr>
          <w:rFonts w:ascii="Helvética light" w:hAnsi="Helvética light" w:cs="Arial"/>
          <w:b/>
          <w:bCs/>
          <w:lang w:val="es-ES"/>
        </w:rPr>
        <w:t xml:space="preserve">Compromisos </w:t>
      </w:r>
    </w:p>
    <w:tbl>
      <w:tblPr>
        <w:tblStyle w:val="Tablaconcuadrcula1clara"/>
        <w:tblW w:w="4953" w:type="pct"/>
        <w:tblLook w:val="04A0" w:firstRow="1" w:lastRow="0" w:firstColumn="1" w:lastColumn="0" w:noHBand="0" w:noVBand="1"/>
      </w:tblPr>
      <w:tblGrid>
        <w:gridCol w:w="702"/>
        <w:gridCol w:w="1844"/>
        <w:gridCol w:w="2270"/>
        <w:gridCol w:w="3703"/>
        <w:gridCol w:w="1911"/>
      </w:tblGrid>
      <w:tr w:rsidR="003D4EE4" w:rsidRPr="00FC5E75" w14:paraId="14B27272" w14:textId="77777777" w:rsidTr="003D4EE4">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37" w:type="pct"/>
            <w:hideMark/>
          </w:tcPr>
          <w:p w14:paraId="1BBBF2F0" w14:textId="77777777" w:rsidR="00251FC2" w:rsidRPr="00251FC2" w:rsidRDefault="00251FC2" w:rsidP="00251FC2">
            <w:pPr>
              <w:jc w:val="center"/>
              <w:rPr>
                <w:rFonts w:ascii="Helvética light" w:hAnsi="Helvética light" w:cs="Arial"/>
                <w:sz w:val="20"/>
                <w:szCs w:val="20"/>
              </w:rPr>
            </w:pPr>
            <w:r w:rsidRPr="00251FC2">
              <w:rPr>
                <w:rFonts w:ascii="Helvética light" w:hAnsi="Helvética light" w:cs="Arial"/>
                <w:sz w:val="20"/>
                <w:szCs w:val="20"/>
              </w:rPr>
              <w:t>No.</w:t>
            </w:r>
          </w:p>
        </w:tc>
        <w:tc>
          <w:tcPr>
            <w:tcW w:w="884" w:type="pct"/>
            <w:hideMark/>
          </w:tcPr>
          <w:p w14:paraId="1463B14A" w14:textId="77777777" w:rsidR="00251FC2" w:rsidRPr="00251FC2" w:rsidRDefault="00251FC2" w:rsidP="00251FC2">
            <w:pPr>
              <w:cnfStyle w:val="100000000000" w:firstRow="1"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Actor / Responsable</w:t>
            </w:r>
          </w:p>
        </w:tc>
        <w:tc>
          <w:tcPr>
            <w:tcW w:w="1088" w:type="pct"/>
            <w:hideMark/>
          </w:tcPr>
          <w:p w14:paraId="4F951E07" w14:textId="77777777" w:rsidR="00251FC2" w:rsidRPr="00251FC2" w:rsidRDefault="00251FC2" w:rsidP="00251FC2">
            <w:pPr>
              <w:cnfStyle w:val="100000000000" w:firstRow="1"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Compromiso</w:t>
            </w:r>
          </w:p>
        </w:tc>
        <w:tc>
          <w:tcPr>
            <w:tcW w:w="1775" w:type="pct"/>
            <w:hideMark/>
          </w:tcPr>
          <w:p w14:paraId="26ADCA96" w14:textId="77777777" w:rsidR="00251FC2" w:rsidRPr="00251FC2" w:rsidRDefault="00251FC2" w:rsidP="00251FC2">
            <w:pPr>
              <w:cnfStyle w:val="100000000000" w:firstRow="1"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Detalle específico</w:t>
            </w:r>
          </w:p>
        </w:tc>
        <w:tc>
          <w:tcPr>
            <w:tcW w:w="916" w:type="pct"/>
            <w:hideMark/>
          </w:tcPr>
          <w:p w14:paraId="7441A060" w14:textId="77777777" w:rsidR="00251FC2" w:rsidRPr="00251FC2" w:rsidRDefault="00251FC2" w:rsidP="00251FC2">
            <w:pPr>
              <w:cnfStyle w:val="100000000000" w:firstRow="1"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Fecha / Plazo</w:t>
            </w:r>
          </w:p>
        </w:tc>
      </w:tr>
      <w:tr w:rsidR="00251FC2" w:rsidRPr="00FC5E75" w14:paraId="3FD41FB5" w14:textId="77777777" w:rsidTr="003D4EE4">
        <w:trPr>
          <w:trHeight w:val="397"/>
        </w:trPr>
        <w:tc>
          <w:tcPr>
            <w:cnfStyle w:val="001000000000" w:firstRow="0" w:lastRow="0" w:firstColumn="1" w:lastColumn="0" w:oddVBand="0" w:evenVBand="0" w:oddHBand="0" w:evenHBand="0" w:firstRowFirstColumn="0" w:firstRowLastColumn="0" w:lastRowFirstColumn="0" w:lastRowLastColumn="0"/>
            <w:tcW w:w="337" w:type="pct"/>
            <w:vAlign w:val="center"/>
            <w:hideMark/>
          </w:tcPr>
          <w:p w14:paraId="1CDD44BA" w14:textId="77777777" w:rsidR="00251FC2" w:rsidRPr="00251FC2" w:rsidRDefault="00251FC2" w:rsidP="00251FC2">
            <w:pPr>
              <w:jc w:val="center"/>
              <w:rPr>
                <w:rFonts w:ascii="Helvética light" w:hAnsi="Helvética light" w:cs="Arial"/>
                <w:sz w:val="20"/>
                <w:szCs w:val="20"/>
              </w:rPr>
            </w:pPr>
            <w:r w:rsidRPr="00251FC2">
              <w:rPr>
                <w:rFonts w:ascii="Helvética light" w:hAnsi="Helvética light" w:cs="Arial"/>
                <w:sz w:val="20"/>
                <w:szCs w:val="20"/>
              </w:rPr>
              <w:t>1</w:t>
            </w:r>
          </w:p>
        </w:tc>
        <w:tc>
          <w:tcPr>
            <w:tcW w:w="884" w:type="pct"/>
            <w:vAlign w:val="center"/>
            <w:hideMark/>
          </w:tcPr>
          <w:p w14:paraId="6FA247B8"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Findeter</w:t>
            </w:r>
          </w:p>
        </w:tc>
        <w:tc>
          <w:tcPr>
            <w:tcW w:w="1088" w:type="pct"/>
            <w:vAlign w:val="center"/>
            <w:hideMark/>
          </w:tcPr>
          <w:p w14:paraId="3FA647DE"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Reporte de contratos y proyectos</w:t>
            </w:r>
          </w:p>
        </w:tc>
        <w:tc>
          <w:tcPr>
            <w:tcW w:w="1775" w:type="pct"/>
            <w:hideMark/>
          </w:tcPr>
          <w:p w14:paraId="691FEA62" w14:textId="0E786356"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Entregar cifra exacta de contratos suscritos y número de proyectos iniciados, conforme requerimiento de Secretaría General</w:t>
            </w:r>
          </w:p>
        </w:tc>
        <w:tc>
          <w:tcPr>
            <w:tcW w:w="916" w:type="pct"/>
            <w:hideMark/>
          </w:tcPr>
          <w:p w14:paraId="086FB089" w14:textId="77777777" w:rsidR="00251FC2" w:rsidRPr="00251FC2" w:rsidRDefault="00251FC2" w:rsidP="003D4EE4">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24 de abril de 2026</w:t>
            </w:r>
          </w:p>
        </w:tc>
      </w:tr>
      <w:tr w:rsidR="00251FC2" w:rsidRPr="00FC5E75" w14:paraId="6BF0B97B" w14:textId="77777777" w:rsidTr="003D4EE4">
        <w:trPr>
          <w:trHeight w:val="397"/>
        </w:trPr>
        <w:tc>
          <w:tcPr>
            <w:cnfStyle w:val="001000000000" w:firstRow="0" w:lastRow="0" w:firstColumn="1" w:lastColumn="0" w:oddVBand="0" w:evenVBand="0" w:oddHBand="0" w:evenHBand="0" w:firstRowFirstColumn="0" w:firstRowLastColumn="0" w:lastRowFirstColumn="0" w:lastRowLastColumn="0"/>
            <w:tcW w:w="337" w:type="pct"/>
            <w:vAlign w:val="center"/>
            <w:hideMark/>
          </w:tcPr>
          <w:p w14:paraId="47D13579" w14:textId="77777777" w:rsidR="00251FC2" w:rsidRPr="00251FC2" w:rsidRDefault="00251FC2" w:rsidP="00251FC2">
            <w:pPr>
              <w:jc w:val="center"/>
              <w:rPr>
                <w:rFonts w:ascii="Helvética light" w:hAnsi="Helvética light" w:cs="Arial"/>
                <w:sz w:val="20"/>
                <w:szCs w:val="20"/>
              </w:rPr>
            </w:pPr>
            <w:r w:rsidRPr="00251FC2">
              <w:rPr>
                <w:rFonts w:ascii="Helvética light" w:hAnsi="Helvética light" w:cs="Arial"/>
                <w:sz w:val="20"/>
                <w:szCs w:val="20"/>
              </w:rPr>
              <w:t>2</w:t>
            </w:r>
          </w:p>
        </w:tc>
        <w:tc>
          <w:tcPr>
            <w:tcW w:w="884" w:type="pct"/>
            <w:vAlign w:val="center"/>
            <w:hideMark/>
          </w:tcPr>
          <w:p w14:paraId="3FFD512D"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Findeter</w:t>
            </w:r>
          </w:p>
        </w:tc>
        <w:tc>
          <w:tcPr>
            <w:tcW w:w="1088" w:type="pct"/>
            <w:vAlign w:val="center"/>
            <w:hideMark/>
          </w:tcPr>
          <w:p w14:paraId="74200C9A"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Documento técnico de ajuste</w:t>
            </w:r>
          </w:p>
        </w:tc>
        <w:tc>
          <w:tcPr>
            <w:tcW w:w="1775" w:type="pct"/>
            <w:hideMark/>
          </w:tcPr>
          <w:p w14:paraId="0C90674F"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Finalizar, radicar y remitir documento que sustente el ajuste del cronograma y la solicitud de prórroga del contrato interadministrativo</w:t>
            </w:r>
          </w:p>
        </w:tc>
        <w:tc>
          <w:tcPr>
            <w:tcW w:w="916" w:type="pct"/>
            <w:hideMark/>
          </w:tcPr>
          <w:p w14:paraId="1AD802D1" w14:textId="787D0AE0"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Inmediato</w:t>
            </w:r>
            <w:r w:rsidR="003D4EE4">
              <w:rPr>
                <w:rFonts w:ascii="Helvética light" w:hAnsi="Helvética light" w:cs="Arial"/>
                <w:sz w:val="20"/>
                <w:szCs w:val="20"/>
              </w:rPr>
              <w:t xml:space="preserve"> - </w:t>
            </w:r>
            <w:r w:rsidR="003D4EE4" w:rsidRPr="00251FC2">
              <w:rPr>
                <w:rFonts w:ascii="Helvética light" w:hAnsi="Helvética light" w:cs="Arial"/>
                <w:sz w:val="20"/>
                <w:szCs w:val="20"/>
              </w:rPr>
              <w:t>24 de abril de 2026</w:t>
            </w:r>
          </w:p>
        </w:tc>
      </w:tr>
      <w:tr w:rsidR="00251FC2" w:rsidRPr="00FC5E75" w14:paraId="6195F478" w14:textId="77777777" w:rsidTr="003D4EE4">
        <w:trPr>
          <w:trHeight w:val="397"/>
        </w:trPr>
        <w:tc>
          <w:tcPr>
            <w:cnfStyle w:val="001000000000" w:firstRow="0" w:lastRow="0" w:firstColumn="1" w:lastColumn="0" w:oddVBand="0" w:evenVBand="0" w:oddHBand="0" w:evenHBand="0" w:firstRowFirstColumn="0" w:firstRowLastColumn="0" w:lastRowFirstColumn="0" w:lastRowLastColumn="0"/>
            <w:tcW w:w="337" w:type="pct"/>
            <w:vAlign w:val="center"/>
            <w:hideMark/>
          </w:tcPr>
          <w:p w14:paraId="0D088E4F" w14:textId="77777777" w:rsidR="00251FC2" w:rsidRPr="00251FC2" w:rsidRDefault="00251FC2" w:rsidP="00251FC2">
            <w:pPr>
              <w:jc w:val="center"/>
              <w:rPr>
                <w:rFonts w:ascii="Helvética light" w:hAnsi="Helvética light" w:cs="Arial"/>
                <w:sz w:val="20"/>
                <w:szCs w:val="20"/>
              </w:rPr>
            </w:pPr>
            <w:r w:rsidRPr="00251FC2">
              <w:rPr>
                <w:rFonts w:ascii="Helvética light" w:hAnsi="Helvética light" w:cs="Arial"/>
                <w:sz w:val="20"/>
                <w:szCs w:val="20"/>
              </w:rPr>
              <w:t>3</w:t>
            </w:r>
          </w:p>
        </w:tc>
        <w:tc>
          <w:tcPr>
            <w:tcW w:w="884" w:type="pct"/>
            <w:vAlign w:val="center"/>
            <w:hideMark/>
          </w:tcPr>
          <w:p w14:paraId="1C483276"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Findeter</w:t>
            </w:r>
          </w:p>
        </w:tc>
        <w:tc>
          <w:tcPr>
            <w:tcW w:w="1088" w:type="pct"/>
            <w:vAlign w:val="center"/>
            <w:hideMark/>
          </w:tcPr>
          <w:p w14:paraId="18C49077"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Respuesta concepto IVA</w:t>
            </w:r>
          </w:p>
        </w:tc>
        <w:tc>
          <w:tcPr>
            <w:tcW w:w="1775" w:type="pct"/>
            <w:hideMark/>
          </w:tcPr>
          <w:p w14:paraId="47E6F687"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Remitir concepto formal del área contable sobre aplicación de impuestos solicitado por la Contraloría</w:t>
            </w:r>
          </w:p>
        </w:tc>
        <w:tc>
          <w:tcPr>
            <w:tcW w:w="916" w:type="pct"/>
            <w:hideMark/>
          </w:tcPr>
          <w:p w14:paraId="028C75F5" w14:textId="11AC0157" w:rsidR="00251FC2" w:rsidRPr="00251FC2" w:rsidRDefault="003D4EE4"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Pr>
                <w:rFonts w:ascii="Helvética light" w:hAnsi="Helvética light" w:cs="Arial"/>
                <w:sz w:val="20"/>
                <w:szCs w:val="20"/>
              </w:rPr>
              <w:t>27 de Abril de 2026</w:t>
            </w:r>
          </w:p>
        </w:tc>
      </w:tr>
      <w:tr w:rsidR="00251FC2" w:rsidRPr="00FC5E75" w14:paraId="7094B9F6" w14:textId="77777777" w:rsidTr="003D4EE4">
        <w:trPr>
          <w:trHeight w:val="397"/>
        </w:trPr>
        <w:tc>
          <w:tcPr>
            <w:cnfStyle w:val="001000000000" w:firstRow="0" w:lastRow="0" w:firstColumn="1" w:lastColumn="0" w:oddVBand="0" w:evenVBand="0" w:oddHBand="0" w:evenHBand="0" w:firstRowFirstColumn="0" w:firstRowLastColumn="0" w:lastRowFirstColumn="0" w:lastRowLastColumn="0"/>
            <w:tcW w:w="337" w:type="pct"/>
            <w:vAlign w:val="center"/>
            <w:hideMark/>
          </w:tcPr>
          <w:p w14:paraId="50D08FD7" w14:textId="77777777" w:rsidR="00251FC2" w:rsidRPr="00251FC2" w:rsidRDefault="00251FC2" w:rsidP="00251FC2">
            <w:pPr>
              <w:jc w:val="center"/>
              <w:rPr>
                <w:rFonts w:ascii="Helvética light" w:hAnsi="Helvética light" w:cs="Arial"/>
                <w:sz w:val="20"/>
                <w:szCs w:val="20"/>
              </w:rPr>
            </w:pPr>
            <w:r w:rsidRPr="00251FC2">
              <w:rPr>
                <w:rFonts w:ascii="Helvética light" w:hAnsi="Helvética light" w:cs="Arial"/>
                <w:sz w:val="20"/>
                <w:szCs w:val="20"/>
              </w:rPr>
              <w:t>4</w:t>
            </w:r>
          </w:p>
        </w:tc>
        <w:tc>
          <w:tcPr>
            <w:tcW w:w="884" w:type="pct"/>
            <w:vAlign w:val="center"/>
            <w:hideMark/>
          </w:tcPr>
          <w:p w14:paraId="6C2AF954"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Findeter</w:t>
            </w:r>
          </w:p>
        </w:tc>
        <w:tc>
          <w:tcPr>
            <w:tcW w:w="1088" w:type="pct"/>
            <w:vAlign w:val="center"/>
            <w:hideMark/>
          </w:tcPr>
          <w:p w14:paraId="47ABFDA2"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Ajuste de respuestas PQR</w:t>
            </w:r>
          </w:p>
        </w:tc>
        <w:tc>
          <w:tcPr>
            <w:tcW w:w="1775" w:type="pct"/>
            <w:hideMark/>
          </w:tcPr>
          <w:p w14:paraId="2C2DFBE8"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Revisar y corregir lenguaje en respuestas a PQR para evitar atribuciones erróneas al Viceministerio</w:t>
            </w:r>
          </w:p>
        </w:tc>
        <w:tc>
          <w:tcPr>
            <w:tcW w:w="916" w:type="pct"/>
            <w:hideMark/>
          </w:tcPr>
          <w:p w14:paraId="7B25B4C4" w14:textId="51B9350E"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Inmediato</w:t>
            </w:r>
            <w:r w:rsidR="003D4EE4">
              <w:rPr>
                <w:rFonts w:ascii="Helvética light" w:hAnsi="Helvética light" w:cs="Arial"/>
                <w:sz w:val="20"/>
                <w:szCs w:val="20"/>
              </w:rPr>
              <w:t xml:space="preserve"> - </w:t>
            </w:r>
            <w:r w:rsidR="003D4EE4" w:rsidRPr="00251FC2">
              <w:rPr>
                <w:rFonts w:ascii="Helvética light" w:hAnsi="Helvética light" w:cs="Arial"/>
                <w:sz w:val="20"/>
                <w:szCs w:val="20"/>
              </w:rPr>
              <w:t>24 de abril de 2026</w:t>
            </w:r>
          </w:p>
        </w:tc>
      </w:tr>
      <w:tr w:rsidR="00251FC2" w:rsidRPr="00FC5E75" w14:paraId="28FA042A" w14:textId="77777777" w:rsidTr="003D4EE4">
        <w:trPr>
          <w:trHeight w:val="397"/>
        </w:trPr>
        <w:tc>
          <w:tcPr>
            <w:cnfStyle w:val="001000000000" w:firstRow="0" w:lastRow="0" w:firstColumn="1" w:lastColumn="0" w:oddVBand="0" w:evenVBand="0" w:oddHBand="0" w:evenHBand="0" w:firstRowFirstColumn="0" w:firstRowLastColumn="0" w:lastRowFirstColumn="0" w:lastRowLastColumn="0"/>
            <w:tcW w:w="337" w:type="pct"/>
            <w:vAlign w:val="center"/>
            <w:hideMark/>
          </w:tcPr>
          <w:p w14:paraId="14AF0ED3" w14:textId="77777777" w:rsidR="00251FC2" w:rsidRPr="00251FC2" w:rsidRDefault="00251FC2" w:rsidP="00251FC2">
            <w:pPr>
              <w:jc w:val="center"/>
              <w:rPr>
                <w:rFonts w:ascii="Helvética light" w:hAnsi="Helvética light" w:cs="Arial"/>
                <w:sz w:val="20"/>
                <w:szCs w:val="20"/>
              </w:rPr>
            </w:pPr>
            <w:r w:rsidRPr="00251FC2">
              <w:rPr>
                <w:rFonts w:ascii="Helvética light" w:hAnsi="Helvética light" w:cs="Arial"/>
                <w:sz w:val="20"/>
                <w:szCs w:val="20"/>
              </w:rPr>
              <w:t>5</w:t>
            </w:r>
          </w:p>
        </w:tc>
        <w:tc>
          <w:tcPr>
            <w:tcW w:w="884" w:type="pct"/>
            <w:vAlign w:val="center"/>
            <w:hideMark/>
          </w:tcPr>
          <w:p w14:paraId="1AD88341"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Ministerio del Interior (Supervisión)</w:t>
            </w:r>
          </w:p>
        </w:tc>
        <w:tc>
          <w:tcPr>
            <w:tcW w:w="1088" w:type="pct"/>
            <w:vAlign w:val="center"/>
            <w:hideMark/>
          </w:tcPr>
          <w:p w14:paraId="7F301CD7"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Revisión documental</w:t>
            </w:r>
          </w:p>
        </w:tc>
        <w:tc>
          <w:tcPr>
            <w:tcW w:w="1775" w:type="pct"/>
            <w:hideMark/>
          </w:tcPr>
          <w:p w14:paraId="73CF6834"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Verificar documentación radicada y hacer seguimiento a información solicitada por Secretaría General</w:t>
            </w:r>
          </w:p>
        </w:tc>
        <w:tc>
          <w:tcPr>
            <w:tcW w:w="916" w:type="pct"/>
            <w:hideMark/>
          </w:tcPr>
          <w:p w14:paraId="76DD75B8"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24 de abril de 2026</w:t>
            </w:r>
          </w:p>
        </w:tc>
      </w:tr>
      <w:tr w:rsidR="00251FC2" w:rsidRPr="00FC5E75" w14:paraId="33B3ABCB" w14:textId="77777777" w:rsidTr="003D4EE4">
        <w:trPr>
          <w:trHeight w:val="397"/>
        </w:trPr>
        <w:tc>
          <w:tcPr>
            <w:cnfStyle w:val="001000000000" w:firstRow="0" w:lastRow="0" w:firstColumn="1" w:lastColumn="0" w:oddVBand="0" w:evenVBand="0" w:oddHBand="0" w:evenHBand="0" w:firstRowFirstColumn="0" w:firstRowLastColumn="0" w:lastRowFirstColumn="0" w:lastRowLastColumn="0"/>
            <w:tcW w:w="337" w:type="pct"/>
            <w:vAlign w:val="center"/>
            <w:hideMark/>
          </w:tcPr>
          <w:p w14:paraId="1A7E7D87" w14:textId="77777777" w:rsidR="00251FC2" w:rsidRPr="00251FC2" w:rsidRDefault="00251FC2" w:rsidP="00251FC2">
            <w:pPr>
              <w:jc w:val="center"/>
              <w:rPr>
                <w:rFonts w:ascii="Helvética light" w:hAnsi="Helvética light" w:cs="Arial"/>
                <w:sz w:val="20"/>
                <w:szCs w:val="20"/>
              </w:rPr>
            </w:pPr>
            <w:r w:rsidRPr="00251FC2">
              <w:rPr>
                <w:rFonts w:ascii="Helvética light" w:hAnsi="Helvética light" w:cs="Arial"/>
                <w:sz w:val="20"/>
                <w:szCs w:val="20"/>
              </w:rPr>
              <w:t>6</w:t>
            </w:r>
          </w:p>
        </w:tc>
        <w:tc>
          <w:tcPr>
            <w:tcW w:w="884" w:type="pct"/>
            <w:vAlign w:val="center"/>
            <w:hideMark/>
          </w:tcPr>
          <w:p w14:paraId="01A2555A"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Ministerio del Interior</w:t>
            </w:r>
          </w:p>
        </w:tc>
        <w:tc>
          <w:tcPr>
            <w:tcW w:w="1088" w:type="pct"/>
            <w:vAlign w:val="center"/>
            <w:hideMark/>
          </w:tcPr>
          <w:p w14:paraId="4BB0FEBD"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Sustentación ante Comité</w:t>
            </w:r>
          </w:p>
        </w:tc>
        <w:tc>
          <w:tcPr>
            <w:tcW w:w="1775" w:type="pct"/>
            <w:hideMark/>
          </w:tcPr>
          <w:p w14:paraId="60297678"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Preparar argumentos para presentar modificación del cronograma ante el Comité del Banco de Iniciativas</w:t>
            </w:r>
          </w:p>
        </w:tc>
        <w:tc>
          <w:tcPr>
            <w:tcW w:w="916" w:type="pct"/>
            <w:hideMark/>
          </w:tcPr>
          <w:p w14:paraId="31B2CEC8"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Próximo comité</w:t>
            </w:r>
          </w:p>
        </w:tc>
      </w:tr>
      <w:tr w:rsidR="00251FC2" w:rsidRPr="00FC5E75" w14:paraId="16D1B399" w14:textId="77777777" w:rsidTr="003D4EE4">
        <w:trPr>
          <w:trHeight w:val="397"/>
        </w:trPr>
        <w:tc>
          <w:tcPr>
            <w:cnfStyle w:val="001000000000" w:firstRow="0" w:lastRow="0" w:firstColumn="1" w:lastColumn="0" w:oddVBand="0" w:evenVBand="0" w:oddHBand="0" w:evenHBand="0" w:firstRowFirstColumn="0" w:firstRowLastColumn="0" w:lastRowFirstColumn="0" w:lastRowLastColumn="0"/>
            <w:tcW w:w="337" w:type="pct"/>
            <w:vAlign w:val="center"/>
            <w:hideMark/>
          </w:tcPr>
          <w:p w14:paraId="0ED25C1F" w14:textId="77777777" w:rsidR="00251FC2" w:rsidRPr="00251FC2" w:rsidRDefault="00251FC2" w:rsidP="00251FC2">
            <w:pPr>
              <w:jc w:val="center"/>
              <w:rPr>
                <w:rFonts w:ascii="Helvética light" w:hAnsi="Helvética light" w:cs="Arial"/>
                <w:sz w:val="20"/>
                <w:szCs w:val="20"/>
              </w:rPr>
            </w:pPr>
            <w:r w:rsidRPr="00251FC2">
              <w:rPr>
                <w:rFonts w:ascii="Helvética light" w:hAnsi="Helvética light" w:cs="Arial"/>
                <w:sz w:val="20"/>
                <w:szCs w:val="20"/>
              </w:rPr>
              <w:t>7</w:t>
            </w:r>
          </w:p>
        </w:tc>
        <w:tc>
          <w:tcPr>
            <w:tcW w:w="884" w:type="pct"/>
            <w:vAlign w:val="center"/>
            <w:hideMark/>
          </w:tcPr>
          <w:p w14:paraId="3724CEC7"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Comité Técnico / Supervisores</w:t>
            </w:r>
          </w:p>
        </w:tc>
        <w:tc>
          <w:tcPr>
            <w:tcW w:w="1088" w:type="pct"/>
            <w:vAlign w:val="center"/>
            <w:hideMark/>
          </w:tcPr>
          <w:p w14:paraId="1A1D8701"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Evaluación de medidas contractuales</w:t>
            </w:r>
          </w:p>
        </w:tc>
        <w:tc>
          <w:tcPr>
            <w:tcW w:w="1775" w:type="pct"/>
            <w:hideMark/>
          </w:tcPr>
          <w:p w14:paraId="79D0FB9D"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Analizar alternativas como suspensión del contrato ante falta de condiciones claras de ejecución</w:t>
            </w:r>
          </w:p>
        </w:tc>
        <w:tc>
          <w:tcPr>
            <w:tcW w:w="916" w:type="pct"/>
            <w:hideMark/>
          </w:tcPr>
          <w:p w14:paraId="6151B676"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Urgente</w:t>
            </w:r>
          </w:p>
        </w:tc>
      </w:tr>
      <w:tr w:rsidR="00251FC2" w:rsidRPr="00FC5E75" w14:paraId="2650A236" w14:textId="77777777" w:rsidTr="003D4EE4">
        <w:trPr>
          <w:trHeight w:val="397"/>
        </w:trPr>
        <w:tc>
          <w:tcPr>
            <w:cnfStyle w:val="001000000000" w:firstRow="0" w:lastRow="0" w:firstColumn="1" w:lastColumn="0" w:oddVBand="0" w:evenVBand="0" w:oddHBand="0" w:evenHBand="0" w:firstRowFirstColumn="0" w:firstRowLastColumn="0" w:lastRowFirstColumn="0" w:lastRowLastColumn="0"/>
            <w:tcW w:w="337" w:type="pct"/>
            <w:vAlign w:val="center"/>
            <w:hideMark/>
          </w:tcPr>
          <w:p w14:paraId="319CE407" w14:textId="56DE2AA1" w:rsidR="00251FC2" w:rsidRPr="00251FC2" w:rsidRDefault="003D4EE4" w:rsidP="00251FC2">
            <w:pPr>
              <w:jc w:val="center"/>
              <w:rPr>
                <w:rFonts w:ascii="Helvética light" w:hAnsi="Helvética light" w:cs="Arial"/>
                <w:sz w:val="20"/>
                <w:szCs w:val="20"/>
              </w:rPr>
            </w:pPr>
            <w:r>
              <w:rPr>
                <w:rFonts w:ascii="Helvética light" w:hAnsi="Helvética light" w:cs="Arial"/>
                <w:sz w:val="20"/>
                <w:szCs w:val="20"/>
              </w:rPr>
              <w:t>8</w:t>
            </w:r>
          </w:p>
        </w:tc>
        <w:tc>
          <w:tcPr>
            <w:tcW w:w="884" w:type="pct"/>
            <w:vAlign w:val="center"/>
            <w:hideMark/>
          </w:tcPr>
          <w:p w14:paraId="6AE4B97B"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Findeter y Ministerio</w:t>
            </w:r>
          </w:p>
        </w:tc>
        <w:tc>
          <w:tcPr>
            <w:tcW w:w="1088" w:type="pct"/>
            <w:vAlign w:val="center"/>
            <w:hideMark/>
          </w:tcPr>
          <w:p w14:paraId="63AC94D3"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Programación de comité</w:t>
            </w:r>
          </w:p>
        </w:tc>
        <w:tc>
          <w:tcPr>
            <w:tcW w:w="1775" w:type="pct"/>
            <w:hideMark/>
          </w:tcPr>
          <w:p w14:paraId="6ED64747" w14:textId="77777777"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Realizar sesión para definir ajuste de cronograma y solicitud de prórroga</w:t>
            </w:r>
          </w:p>
        </w:tc>
        <w:tc>
          <w:tcPr>
            <w:tcW w:w="916" w:type="pct"/>
            <w:hideMark/>
          </w:tcPr>
          <w:p w14:paraId="2D796CD3" w14:textId="3DFC2523" w:rsidR="00251FC2" w:rsidRPr="00251FC2" w:rsidRDefault="00251FC2" w:rsidP="00251FC2">
            <w:pPr>
              <w:cnfStyle w:val="000000000000" w:firstRow="0" w:lastRow="0" w:firstColumn="0" w:lastColumn="0" w:oddVBand="0" w:evenVBand="0" w:oddHBand="0" w:evenHBand="0" w:firstRowFirstColumn="0" w:firstRowLastColumn="0" w:lastRowFirstColumn="0" w:lastRowLastColumn="0"/>
              <w:rPr>
                <w:rFonts w:ascii="Helvética light" w:hAnsi="Helvética light" w:cs="Arial"/>
                <w:sz w:val="20"/>
                <w:szCs w:val="20"/>
              </w:rPr>
            </w:pPr>
            <w:r w:rsidRPr="00251FC2">
              <w:rPr>
                <w:rFonts w:ascii="Helvética light" w:hAnsi="Helvética light" w:cs="Arial"/>
                <w:sz w:val="20"/>
                <w:szCs w:val="20"/>
              </w:rPr>
              <w:t xml:space="preserve">Martes </w:t>
            </w:r>
            <w:r w:rsidR="003D4EE4">
              <w:rPr>
                <w:rFonts w:ascii="Helvética light" w:hAnsi="Helvética light" w:cs="Arial"/>
                <w:sz w:val="20"/>
                <w:szCs w:val="20"/>
              </w:rPr>
              <w:t>28 de Abril</w:t>
            </w:r>
            <w:r w:rsidRPr="00251FC2">
              <w:rPr>
                <w:rFonts w:ascii="Helvética light" w:hAnsi="Helvética light" w:cs="Arial"/>
                <w:sz w:val="20"/>
                <w:szCs w:val="20"/>
              </w:rPr>
              <w:t xml:space="preserve"> 3:00 p.m. (virtual)</w:t>
            </w:r>
          </w:p>
        </w:tc>
      </w:tr>
    </w:tbl>
    <w:p w14:paraId="4EF1E3DF" w14:textId="77777777" w:rsidR="00251FC2" w:rsidRPr="001F3815" w:rsidRDefault="00251FC2" w:rsidP="00251FC2">
      <w:pPr>
        <w:jc w:val="both"/>
        <w:rPr>
          <w:rFonts w:ascii="Helvética light" w:hAnsi="Helvética light" w:cs="Arial"/>
          <w:b/>
          <w:bCs/>
          <w:noProof/>
        </w:rPr>
      </w:pPr>
    </w:p>
    <w:p w14:paraId="30BFD3E7" w14:textId="568D3258" w:rsidR="00251FC2" w:rsidRPr="001F3815" w:rsidRDefault="00251FC2" w:rsidP="00251FC2">
      <w:pPr>
        <w:jc w:val="both"/>
        <w:rPr>
          <w:rFonts w:ascii="Helvética light" w:hAnsi="Helvética light" w:cs="Arial"/>
          <w:lang w:val="es-ES"/>
        </w:rPr>
      </w:pPr>
      <w:r w:rsidRPr="001F3815">
        <w:rPr>
          <w:rFonts w:ascii="Helvética light" w:hAnsi="Helvética light" w:cs="Arial"/>
          <w:lang w:val="es-ES"/>
        </w:rPr>
        <w:t xml:space="preserve">Siendo las </w:t>
      </w:r>
      <w:r w:rsidR="003D4EE4">
        <w:rPr>
          <w:rFonts w:ascii="Helvética light" w:hAnsi="Helvética light" w:cs="Arial"/>
          <w:lang w:val="es-ES"/>
        </w:rPr>
        <w:t xml:space="preserve">11:19 </w:t>
      </w:r>
      <w:r w:rsidRPr="001F3815">
        <w:rPr>
          <w:rFonts w:ascii="Helvética light" w:hAnsi="Helvética light" w:cs="Arial"/>
          <w:lang w:val="es-ES"/>
        </w:rPr>
        <w:t xml:space="preserve">del día </w:t>
      </w:r>
      <w:r w:rsidR="003D4EE4">
        <w:rPr>
          <w:rFonts w:ascii="Helvética light" w:hAnsi="Helvética light" w:cs="Arial"/>
          <w:lang w:val="es-ES"/>
        </w:rPr>
        <w:t>24</w:t>
      </w:r>
      <w:r>
        <w:rPr>
          <w:rFonts w:ascii="Helvética light" w:hAnsi="Helvética light" w:cs="Arial"/>
          <w:lang w:val="es-ES"/>
        </w:rPr>
        <w:t xml:space="preserve"> de </w:t>
      </w:r>
      <w:r w:rsidR="00B6336C">
        <w:rPr>
          <w:rFonts w:ascii="Helvética light" w:hAnsi="Helvética light" w:cs="Arial"/>
          <w:lang w:val="es-ES"/>
        </w:rPr>
        <w:t>abril</w:t>
      </w:r>
      <w:r>
        <w:rPr>
          <w:rFonts w:ascii="Helvética light" w:hAnsi="Helvética light" w:cs="Arial"/>
          <w:lang w:val="es-ES"/>
        </w:rPr>
        <w:t xml:space="preserve"> de 2026 </w:t>
      </w:r>
      <w:r w:rsidRPr="001F3815">
        <w:rPr>
          <w:rFonts w:ascii="Helvética light" w:hAnsi="Helvética light" w:cs="Arial"/>
          <w:lang w:val="es-ES"/>
        </w:rPr>
        <w:t xml:space="preserve">se da el cierre al comité operativo del contrato interadministrativo </w:t>
      </w:r>
      <w:r>
        <w:rPr>
          <w:rFonts w:ascii="Helvética light" w:hAnsi="Helvética light" w:cs="Arial"/>
          <w:lang w:val="es-ES"/>
        </w:rPr>
        <w:t>1773 de 2025</w:t>
      </w:r>
      <w:r w:rsidRPr="001F3815">
        <w:rPr>
          <w:rFonts w:ascii="Helvética light" w:hAnsi="Helvética light" w:cs="Arial"/>
          <w:lang w:val="es-ES"/>
        </w:rPr>
        <w:t>.</w:t>
      </w:r>
    </w:p>
    <w:p w14:paraId="516F1E70" w14:textId="77777777" w:rsidR="00892407" w:rsidRDefault="00892407" w:rsidP="004240C2">
      <w:pPr>
        <w:jc w:val="both"/>
        <w:rPr>
          <w:rFonts w:ascii="Helvética light" w:hAnsi="Helvética light" w:cs="Arial"/>
          <w:color w:val="FFFFFF" w:themeColor="background1"/>
          <w:lang w:val="es-ES"/>
        </w:rPr>
      </w:pPr>
    </w:p>
    <w:p w14:paraId="612217E0" w14:textId="77777777" w:rsidR="00CF2D57" w:rsidRDefault="00CF2D57" w:rsidP="004240C2">
      <w:pPr>
        <w:jc w:val="both"/>
        <w:rPr>
          <w:rFonts w:ascii="Helvética light" w:hAnsi="Helvética light" w:cs="Arial"/>
          <w:color w:val="FFFFFF" w:themeColor="background1"/>
          <w:lang w:val="es-ES"/>
        </w:rPr>
      </w:pPr>
    </w:p>
    <w:tbl>
      <w:tblPr>
        <w:tblStyle w:val="Tablaconcuadrcula"/>
        <w:tblpPr w:leftFromText="141" w:rightFromText="141" w:vertAnchor="text" w:horzAnchor="margin" w:tblpY="107"/>
        <w:tblW w:w="9868" w:type="dxa"/>
        <w:tblLayout w:type="fixed"/>
        <w:tblLook w:val="01E0" w:firstRow="1" w:lastRow="1" w:firstColumn="1" w:lastColumn="1" w:noHBand="0" w:noVBand="0"/>
      </w:tblPr>
      <w:tblGrid>
        <w:gridCol w:w="4693"/>
        <w:gridCol w:w="5175"/>
      </w:tblGrid>
      <w:tr w:rsidR="00420500" w:rsidRPr="00283CF7" w14:paraId="661D0FF6" w14:textId="77777777" w:rsidTr="00420500">
        <w:trPr>
          <w:trHeight w:val="434"/>
        </w:trPr>
        <w:tc>
          <w:tcPr>
            <w:tcW w:w="4693" w:type="dxa"/>
          </w:tcPr>
          <w:p w14:paraId="12F47A71" w14:textId="7199D590" w:rsidR="00420500" w:rsidRPr="00420500" w:rsidRDefault="00420500" w:rsidP="0081355D">
            <w:pPr>
              <w:rPr>
                <w:rFonts w:ascii="Arial" w:hAnsi="Arial" w:cs="Arial"/>
                <w:b/>
                <w:bCs/>
                <w:noProof/>
                <w:color w:val="000000"/>
              </w:rPr>
            </w:pPr>
            <w:r w:rsidRPr="00420500">
              <w:rPr>
                <w:rFonts w:ascii="Arial" w:hAnsi="Arial" w:cs="Arial"/>
                <w:b/>
                <w:bCs/>
                <w:noProof/>
                <w:color w:val="000000"/>
              </w:rPr>
              <w:t>Aprob</w:t>
            </w:r>
            <w:r w:rsidR="00E86B6B">
              <w:rPr>
                <w:rFonts w:ascii="Arial" w:hAnsi="Arial" w:cs="Arial"/>
                <w:b/>
                <w:bCs/>
                <w:noProof/>
                <w:color w:val="000000"/>
              </w:rPr>
              <w:t>ó</w:t>
            </w:r>
            <w:r w:rsidRPr="00420500">
              <w:rPr>
                <w:rFonts w:ascii="Arial" w:hAnsi="Arial" w:cs="Arial"/>
                <w:b/>
                <w:bCs/>
                <w:noProof/>
                <w:color w:val="000000"/>
              </w:rPr>
              <w:t>:</w:t>
            </w:r>
          </w:p>
          <w:p w14:paraId="42754A3A" w14:textId="77777777" w:rsidR="00420500" w:rsidRDefault="00420500" w:rsidP="00420500">
            <w:pPr>
              <w:rPr>
                <w:rFonts w:ascii="Arial" w:hAnsi="Arial" w:cs="Arial"/>
                <w:color w:val="000000"/>
              </w:rPr>
            </w:pPr>
            <w:r w:rsidRPr="00283CF7">
              <w:rPr>
                <w:rFonts w:ascii="Arial" w:hAnsi="Arial" w:cs="Arial"/>
                <w:noProof/>
                <w:color w:val="000000"/>
              </w:rPr>
              <w:t>Firma</w:t>
            </w:r>
            <w:r>
              <w:rPr>
                <w:rFonts w:ascii="Arial" w:hAnsi="Arial" w:cs="Arial"/>
                <w:noProof/>
                <w:color w:val="000000"/>
              </w:rPr>
              <w:t>:</w:t>
            </w:r>
            <w:r>
              <w:rPr>
                <w:rFonts w:ascii="Arial" w:hAnsi="Arial" w:cs="Arial"/>
                <w:color w:val="000000"/>
              </w:rPr>
              <w:t xml:space="preserve"> </w:t>
            </w:r>
          </w:p>
          <w:p w14:paraId="28AD58AE" w14:textId="77777777" w:rsidR="00420500" w:rsidRDefault="00420500" w:rsidP="00420500">
            <w:pPr>
              <w:rPr>
                <w:rFonts w:ascii="Arial" w:hAnsi="Arial" w:cs="Arial"/>
                <w:color w:val="000000"/>
              </w:rPr>
            </w:pPr>
          </w:p>
          <w:p w14:paraId="1DF2E63A" w14:textId="77777777" w:rsidR="00420500" w:rsidRDefault="00420500" w:rsidP="00420500">
            <w:pPr>
              <w:rPr>
                <w:rFonts w:ascii="Helvética light" w:hAnsi="Helvética light" w:cs="Arial"/>
              </w:rPr>
            </w:pPr>
            <w:r>
              <w:rPr>
                <w:rFonts w:ascii="Arial" w:hAnsi="Arial" w:cs="Arial"/>
                <w:color w:val="000000"/>
              </w:rPr>
              <w:t xml:space="preserve">_________________________________ </w:t>
            </w:r>
            <w:r w:rsidRPr="00420500">
              <w:rPr>
                <w:rFonts w:ascii="Helvética light" w:hAnsi="Helvética light" w:cs="Arial"/>
              </w:rPr>
              <w:t>Miguel Antonio Diaz Prada</w:t>
            </w:r>
            <w:r w:rsidRPr="00420500">
              <w:rPr>
                <w:rFonts w:ascii="Helvética light" w:hAnsi="Helvética light" w:cs="Arial"/>
              </w:rPr>
              <w:tab/>
            </w:r>
          </w:p>
          <w:p w14:paraId="025E4C03" w14:textId="0DF227F0" w:rsidR="00420500" w:rsidRPr="00420500" w:rsidRDefault="00420500" w:rsidP="00420500">
            <w:pPr>
              <w:rPr>
                <w:rFonts w:ascii="Arial" w:hAnsi="Arial" w:cs="Arial"/>
                <w:color w:val="000000"/>
              </w:rPr>
            </w:pPr>
            <w:r w:rsidRPr="00420500">
              <w:rPr>
                <w:rFonts w:ascii="Helvética light" w:hAnsi="Helvética light" w:cs="Arial"/>
              </w:rPr>
              <w:t>Asesor de Secretaria General</w:t>
            </w:r>
          </w:p>
        </w:tc>
        <w:tc>
          <w:tcPr>
            <w:tcW w:w="5175" w:type="dxa"/>
          </w:tcPr>
          <w:p w14:paraId="0C4DE4FC" w14:textId="04D5074E" w:rsidR="00420500" w:rsidRPr="00420500" w:rsidRDefault="00420500" w:rsidP="00420500">
            <w:pPr>
              <w:rPr>
                <w:rFonts w:ascii="Arial" w:hAnsi="Arial" w:cs="Arial"/>
                <w:b/>
                <w:bCs/>
                <w:noProof/>
                <w:color w:val="000000"/>
              </w:rPr>
            </w:pPr>
            <w:r w:rsidRPr="00420500">
              <w:rPr>
                <w:rFonts w:ascii="Arial" w:hAnsi="Arial" w:cs="Arial"/>
                <w:b/>
                <w:bCs/>
                <w:noProof/>
                <w:color w:val="000000"/>
              </w:rPr>
              <w:t>Aprob</w:t>
            </w:r>
            <w:r w:rsidR="00E86B6B">
              <w:rPr>
                <w:rFonts w:ascii="Arial" w:hAnsi="Arial" w:cs="Arial"/>
                <w:b/>
                <w:bCs/>
                <w:noProof/>
                <w:color w:val="000000"/>
              </w:rPr>
              <w:t>ó</w:t>
            </w:r>
            <w:r w:rsidRPr="00420500">
              <w:rPr>
                <w:rFonts w:ascii="Arial" w:hAnsi="Arial" w:cs="Arial"/>
                <w:b/>
                <w:bCs/>
                <w:noProof/>
                <w:color w:val="000000"/>
              </w:rPr>
              <w:t>:</w:t>
            </w:r>
          </w:p>
          <w:p w14:paraId="74918E72" w14:textId="77777777" w:rsidR="00420500" w:rsidRPr="00420500" w:rsidRDefault="00420500" w:rsidP="0081355D">
            <w:pPr>
              <w:rPr>
                <w:rFonts w:ascii="Arial" w:hAnsi="Arial" w:cs="Arial"/>
                <w:b/>
                <w:bCs/>
                <w:noProof/>
                <w:color w:val="000000"/>
              </w:rPr>
            </w:pPr>
          </w:p>
          <w:p w14:paraId="0F12A075" w14:textId="77777777" w:rsidR="00420500" w:rsidRPr="00420500" w:rsidRDefault="00420500" w:rsidP="0081355D">
            <w:pPr>
              <w:rPr>
                <w:rFonts w:ascii="Arial" w:hAnsi="Arial" w:cs="Arial"/>
                <w:b/>
                <w:bCs/>
                <w:noProof/>
                <w:color w:val="000000"/>
              </w:rPr>
            </w:pPr>
          </w:p>
          <w:p w14:paraId="3A554C3F" w14:textId="77777777" w:rsidR="003C0414" w:rsidRDefault="003C0414" w:rsidP="003C0414">
            <w:pPr>
              <w:tabs>
                <w:tab w:val="left" w:pos="2516"/>
              </w:tabs>
              <w:rPr>
                <w:rFonts w:ascii="Helvética light" w:hAnsi="Helvética light" w:cs="Arial"/>
              </w:rPr>
            </w:pPr>
            <w:r>
              <w:rPr>
                <w:rFonts w:ascii="Arial" w:hAnsi="Arial" w:cs="Arial"/>
                <w:color w:val="000000"/>
              </w:rPr>
              <w:t xml:space="preserve">_________________________________ </w:t>
            </w:r>
            <w:r w:rsidRPr="00420500">
              <w:rPr>
                <w:rFonts w:ascii="Helvética light" w:hAnsi="Helvética light" w:cs="Arial"/>
              </w:rPr>
              <w:t>Jessica Castrillon Castro</w:t>
            </w:r>
            <w:r w:rsidRPr="00420500">
              <w:rPr>
                <w:rFonts w:ascii="Helvética light" w:hAnsi="Helvética light" w:cs="Arial"/>
              </w:rPr>
              <w:tab/>
            </w:r>
          </w:p>
          <w:p w14:paraId="58A2517D" w14:textId="2A879D27" w:rsidR="00420500" w:rsidRPr="003C0414" w:rsidRDefault="003C0414" w:rsidP="003C0414">
            <w:pPr>
              <w:tabs>
                <w:tab w:val="left" w:pos="2516"/>
              </w:tabs>
              <w:rPr>
                <w:rFonts w:ascii="Helvética light" w:hAnsi="Helvética light" w:cs="Arial"/>
              </w:rPr>
            </w:pPr>
            <w:r w:rsidRPr="00420500">
              <w:rPr>
                <w:rFonts w:ascii="Helvética light" w:hAnsi="Helvética light" w:cs="Arial"/>
              </w:rPr>
              <w:t>Viceministerio para el Diálogo Social, la Igualdad y los Derechos Humanos</w:t>
            </w:r>
          </w:p>
        </w:tc>
      </w:tr>
      <w:tr w:rsidR="00420500" w:rsidRPr="00283CF7" w14:paraId="58DB05F0" w14:textId="77777777" w:rsidTr="00420500">
        <w:trPr>
          <w:trHeight w:val="434"/>
        </w:trPr>
        <w:tc>
          <w:tcPr>
            <w:tcW w:w="4693" w:type="dxa"/>
          </w:tcPr>
          <w:p w14:paraId="4F885CD0" w14:textId="1C67591B" w:rsidR="003C0414" w:rsidRPr="00420500" w:rsidRDefault="003C0414" w:rsidP="003C0414">
            <w:pPr>
              <w:rPr>
                <w:rFonts w:ascii="Arial" w:hAnsi="Arial" w:cs="Arial"/>
                <w:b/>
                <w:bCs/>
                <w:noProof/>
                <w:color w:val="000000"/>
              </w:rPr>
            </w:pPr>
            <w:r w:rsidRPr="00420500">
              <w:rPr>
                <w:rFonts w:ascii="Arial" w:hAnsi="Arial" w:cs="Arial"/>
                <w:b/>
                <w:bCs/>
                <w:noProof/>
                <w:color w:val="000000"/>
              </w:rPr>
              <w:t>Aprob</w:t>
            </w:r>
            <w:r w:rsidR="00E86B6B">
              <w:rPr>
                <w:rFonts w:ascii="Arial" w:hAnsi="Arial" w:cs="Arial"/>
                <w:b/>
                <w:bCs/>
                <w:noProof/>
                <w:color w:val="000000"/>
              </w:rPr>
              <w:t>ó</w:t>
            </w:r>
            <w:r w:rsidRPr="00420500">
              <w:rPr>
                <w:rFonts w:ascii="Arial" w:hAnsi="Arial" w:cs="Arial"/>
                <w:b/>
                <w:bCs/>
                <w:noProof/>
                <w:color w:val="000000"/>
              </w:rPr>
              <w:t>:</w:t>
            </w:r>
          </w:p>
          <w:p w14:paraId="40C3D4FB" w14:textId="77777777" w:rsidR="003C0414" w:rsidRDefault="003C0414" w:rsidP="003C0414">
            <w:pPr>
              <w:rPr>
                <w:rFonts w:ascii="Arial" w:hAnsi="Arial" w:cs="Arial"/>
                <w:color w:val="000000"/>
              </w:rPr>
            </w:pPr>
            <w:r w:rsidRPr="00283CF7">
              <w:rPr>
                <w:rFonts w:ascii="Arial" w:hAnsi="Arial" w:cs="Arial"/>
                <w:noProof/>
                <w:color w:val="000000"/>
              </w:rPr>
              <w:t>Firma</w:t>
            </w:r>
            <w:r>
              <w:rPr>
                <w:rFonts w:ascii="Arial" w:hAnsi="Arial" w:cs="Arial"/>
                <w:noProof/>
                <w:color w:val="000000"/>
              </w:rPr>
              <w:t>:</w:t>
            </w:r>
            <w:r>
              <w:rPr>
                <w:rFonts w:ascii="Arial" w:hAnsi="Arial" w:cs="Arial"/>
                <w:color w:val="000000"/>
              </w:rPr>
              <w:t xml:space="preserve"> </w:t>
            </w:r>
          </w:p>
          <w:p w14:paraId="33CE7DA5" w14:textId="77777777" w:rsidR="003C0414" w:rsidRDefault="003C0414" w:rsidP="003C0414">
            <w:pPr>
              <w:rPr>
                <w:rFonts w:ascii="Arial" w:hAnsi="Arial" w:cs="Arial"/>
                <w:color w:val="000000"/>
              </w:rPr>
            </w:pPr>
          </w:p>
          <w:p w14:paraId="5C0C9882" w14:textId="77777777" w:rsidR="006A2AD8" w:rsidRDefault="003C0414" w:rsidP="003C0414">
            <w:pPr>
              <w:tabs>
                <w:tab w:val="left" w:pos="2516"/>
              </w:tabs>
              <w:rPr>
                <w:rFonts w:ascii="Helvética light" w:hAnsi="Helvética light" w:cs="Arial"/>
              </w:rPr>
            </w:pPr>
            <w:r>
              <w:rPr>
                <w:rFonts w:ascii="Arial" w:hAnsi="Arial" w:cs="Arial"/>
                <w:color w:val="000000"/>
              </w:rPr>
              <w:t xml:space="preserve">_________________________________ </w:t>
            </w:r>
            <w:r w:rsidRPr="00420500">
              <w:rPr>
                <w:rFonts w:ascii="Helvética light" w:hAnsi="Helvética light" w:cs="Arial"/>
              </w:rPr>
              <w:t>Aura Maria Garcerant Muñoz</w:t>
            </w:r>
          </w:p>
          <w:p w14:paraId="18AC2FDD" w14:textId="06C2F851" w:rsidR="00420500" w:rsidRPr="006A2AD8" w:rsidRDefault="003C0414" w:rsidP="006A2AD8">
            <w:pPr>
              <w:tabs>
                <w:tab w:val="left" w:pos="2516"/>
              </w:tabs>
              <w:rPr>
                <w:rFonts w:ascii="Helvética light" w:hAnsi="Helvética light" w:cs="Arial"/>
              </w:rPr>
            </w:pPr>
            <w:r w:rsidRPr="00420500">
              <w:rPr>
                <w:rFonts w:ascii="Helvética light" w:hAnsi="Helvética light" w:cs="Arial"/>
              </w:rPr>
              <w:t>Dirección de Asuntos Religiosos</w:t>
            </w:r>
          </w:p>
        </w:tc>
        <w:tc>
          <w:tcPr>
            <w:tcW w:w="5175" w:type="dxa"/>
          </w:tcPr>
          <w:p w14:paraId="1CB47F9B" w14:textId="599530D9" w:rsidR="003C0414" w:rsidRPr="00420500" w:rsidRDefault="003C0414" w:rsidP="003C0414">
            <w:pPr>
              <w:rPr>
                <w:rFonts w:ascii="Arial" w:hAnsi="Arial" w:cs="Arial"/>
                <w:b/>
                <w:bCs/>
                <w:noProof/>
                <w:color w:val="000000"/>
              </w:rPr>
            </w:pPr>
            <w:r w:rsidRPr="00420500">
              <w:rPr>
                <w:rFonts w:ascii="Arial" w:hAnsi="Arial" w:cs="Arial"/>
                <w:b/>
                <w:bCs/>
                <w:noProof/>
                <w:color w:val="000000"/>
              </w:rPr>
              <w:t>Aprob</w:t>
            </w:r>
            <w:r w:rsidR="00E86B6B">
              <w:rPr>
                <w:rFonts w:ascii="Arial" w:hAnsi="Arial" w:cs="Arial"/>
                <w:b/>
                <w:bCs/>
                <w:noProof/>
                <w:color w:val="000000"/>
              </w:rPr>
              <w:t>ó</w:t>
            </w:r>
            <w:r w:rsidRPr="00420500">
              <w:rPr>
                <w:rFonts w:ascii="Arial" w:hAnsi="Arial" w:cs="Arial"/>
                <w:b/>
                <w:bCs/>
                <w:noProof/>
                <w:color w:val="000000"/>
              </w:rPr>
              <w:t>:</w:t>
            </w:r>
          </w:p>
          <w:p w14:paraId="1CEEB8AD" w14:textId="77777777" w:rsidR="003C0414" w:rsidRDefault="003C0414" w:rsidP="003C0414">
            <w:pPr>
              <w:rPr>
                <w:rFonts w:ascii="Arial" w:hAnsi="Arial" w:cs="Arial"/>
                <w:color w:val="000000"/>
              </w:rPr>
            </w:pPr>
            <w:r w:rsidRPr="00283CF7">
              <w:rPr>
                <w:rFonts w:ascii="Arial" w:hAnsi="Arial" w:cs="Arial"/>
                <w:noProof/>
                <w:color w:val="000000"/>
              </w:rPr>
              <w:t>Firma</w:t>
            </w:r>
            <w:r>
              <w:rPr>
                <w:rFonts w:ascii="Arial" w:hAnsi="Arial" w:cs="Arial"/>
                <w:noProof/>
                <w:color w:val="000000"/>
              </w:rPr>
              <w:t>:</w:t>
            </w:r>
            <w:r>
              <w:rPr>
                <w:rFonts w:ascii="Arial" w:hAnsi="Arial" w:cs="Arial"/>
                <w:color w:val="000000"/>
              </w:rPr>
              <w:t xml:space="preserve"> </w:t>
            </w:r>
          </w:p>
          <w:p w14:paraId="0D2F781A" w14:textId="77777777" w:rsidR="003C0414" w:rsidRDefault="003C0414" w:rsidP="003C0414">
            <w:pPr>
              <w:rPr>
                <w:rFonts w:ascii="Arial" w:hAnsi="Arial" w:cs="Arial"/>
                <w:color w:val="000000"/>
              </w:rPr>
            </w:pPr>
          </w:p>
          <w:p w14:paraId="539018E0" w14:textId="711F3A36" w:rsidR="003C0414" w:rsidRPr="00420500" w:rsidRDefault="003C0414" w:rsidP="003C0414">
            <w:pPr>
              <w:rPr>
                <w:rFonts w:ascii="Arial" w:hAnsi="Arial" w:cs="Arial"/>
                <w:b/>
                <w:bCs/>
                <w:noProof/>
                <w:color w:val="000000"/>
              </w:rPr>
            </w:pPr>
            <w:r>
              <w:rPr>
                <w:rFonts w:ascii="Arial" w:hAnsi="Arial" w:cs="Arial"/>
                <w:color w:val="000000"/>
              </w:rPr>
              <w:t>_________________________________</w:t>
            </w:r>
          </w:p>
          <w:p w14:paraId="20B4F300" w14:textId="7AFF06B9" w:rsidR="00420500" w:rsidRPr="00E86B6B" w:rsidRDefault="006A2AD8" w:rsidP="00E86B6B">
            <w:pPr>
              <w:tabs>
                <w:tab w:val="left" w:pos="2516"/>
              </w:tabs>
              <w:rPr>
                <w:rFonts w:ascii="Helvética light" w:hAnsi="Helvética light" w:cs="Arial"/>
              </w:rPr>
            </w:pPr>
            <w:r w:rsidRPr="00420500">
              <w:rPr>
                <w:rFonts w:ascii="Helvética light" w:hAnsi="Helvética light" w:cs="Arial"/>
              </w:rPr>
              <w:t>Laura Carolina Vega Muskus</w:t>
            </w:r>
            <w:r w:rsidRPr="00420500">
              <w:rPr>
                <w:rFonts w:ascii="Helvética light" w:hAnsi="Helvética light" w:cs="Arial"/>
              </w:rPr>
              <w:tab/>
              <w:t>Dirección de Comunidades Negras Afrocolombianas Raizales y Palenqueras.</w:t>
            </w:r>
          </w:p>
        </w:tc>
      </w:tr>
      <w:tr w:rsidR="00420500" w:rsidRPr="00283CF7" w14:paraId="4FECCD21" w14:textId="77777777" w:rsidTr="00420500">
        <w:trPr>
          <w:trHeight w:val="434"/>
        </w:trPr>
        <w:tc>
          <w:tcPr>
            <w:tcW w:w="4693" w:type="dxa"/>
          </w:tcPr>
          <w:p w14:paraId="2720599B" w14:textId="1A0A6BAA" w:rsidR="003C0414" w:rsidRPr="00420500" w:rsidRDefault="003C0414" w:rsidP="003C0414">
            <w:pPr>
              <w:rPr>
                <w:rFonts w:ascii="Arial" w:hAnsi="Arial" w:cs="Arial"/>
                <w:b/>
                <w:bCs/>
                <w:noProof/>
                <w:color w:val="000000"/>
              </w:rPr>
            </w:pPr>
            <w:r w:rsidRPr="00420500">
              <w:rPr>
                <w:rFonts w:ascii="Arial" w:hAnsi="Arial" w:cs="Arial"/>
                <w:b/>
                <w:bCs/>
                <w:noProof/>
                <w:color w:val="000000"/>
              </w:rPr>
              <w:lastRenderedPageBreak/>
              <w:t>Aprob</w:t>
            </w:r>
            <w:r w:rsidR="00E86B6B">
              <w:rPr>
                <w:rFonts w:ascii="Arial" w:hAnsi="Arial" w:cs="Arial"/>
                <w:b/>
                <w:bCs/>
                <w:noProof/>
                <w:color w:val="000000"/>
              </w:rPr>
              <w:t>ó</w:t>
            </w:r>
            <w:r w:rsidRPr="00420500">
              <w:rPr>
                <w:rFonts w:ascii="Arial" w:hAnsi="Arial" w:cs="Arial"/>
                <w:b/>
                <w:bCs/>
                <w:noProof/>
                <w:color w:val="000000"/>
              </w:rPr>
              <w:t>:</w:t>
            </w:r>
          </w:p>
          <w:p w14:paraId="2B2ABA55" w14:textId="77777777" w:rsidR="006A2AD8" w:rsidRDefault="006A2AD8" w:rsidP="006A2AD8">
            <w:pPr>
              <w:rPr>
                <w:rFonts w:ascii="Arial" w:hAnsi="Arial" w:cs="Arial"/>
                <w:color w:val="000000"/>
              </w:rPr>
            </w:pPr>
            <w:r w:rsidRPr="00283CF7">
              <w:rPr>
                <w:rFonts w:ascii="Arial" w:hAnsi="Arial" w:cs="Arial"/>
                <w:noProof/>
                <w:color w:val="000000"/>
              </w:rPr>
              <w:t>Firma</w:t>
            </w:r>
            <w:r>
              <w:rPr>
                <w:rFonts w:ascii="Arial" w:hAnsi="Arial" w:cs="Arial"/>
                <w:noProof/>
                <w:color w:val="000000"/>
              </w:rPr>
              <w:t>:</w:t>
            </w:r>
            <w:r>
              <w:rPr>
                <w:rFonts w:ascii="Arial" w:hAnsi="Arial" w:cs="Arial"/>
                <w:color w:val="000000"/>
              </w:rPr>
              <w:t xml:space="preserve"> </w:t>
            </w:r>
          </w:p>
          <w:p w14:paraId="213B281F" w14:textId="77777777" w:rsidR="006A2AD8" w:rsidRDefault="006A2AD8" w:rsidP="006A2AD8">
            <w:pPr>
              <w:rPr>
                <w:rFonts w:ascii="Arial" w:hAnsi="Arial" w:cs="Arial"/>
                <w:color w:val="000000"/>
              </w:rPr>
            </w:pPr>
          </w:p>
          <w:p w14:paraId="1F1A67BA" w14:textId="757EED8C" w:rsidR="003C0414" w:rsidRPr="00420500" w:rsidRDefault="006A2AD8" w:rsidP="006A2AD8">
            <w:pPr>
              <w:rPr>
                <w:rFonts w:ascii="Arial" w:hAnsi="Arial" w:cs="Arial"/>
                <w:b/>
                <w:bCs/>
                <w:noProof/>
                <w:color w:val="000000"/>
              </w:rPr>
            </w:pPr>
            <w:r>
              <w:rPr>
                <w:rFonts w:ascii="Arial" w:hAnsi="Arial" w:cs="Arial"/>
                <w:color w:val="000000"/>
              </w:rPr>
              <w:t>_________________________________</w:t>
            </w:r>
          </w:p>
          <w:p w14:paraId="4AAF33F2" w14:textId="74CE69C0" w:rsidR="00420500" w:rsidRPr="006A2AD8" w:rsidRDefault="006A2AD8" w:rsidP="006A2AD8">
            <w:pPr>
              <w:tabs>
                <w:tab w:val="left" w:pos="2516"/>
              </w:tabs>
              <w:rPr>
                <w:rFonts w:ascii="Helvética light" w:hAnsi="Helvética light" w:cs="Arial"/>
              </w:rPr>
            </w:pPr>
            <w:r w:rsidRPr="00420500">
              <w:rPr>
                <w:rFonts w:ascii="Helvética light" w:hAnsi="Helvética light" w:cs="Arial"/>
              </w:rPr>
              <w:t>Bibiana Marcela Alvarado Bustos Dirección de Derechos Humanos</w:t>
            </w:r>
          </w:p>
        </w:tc>
        <w:tc>
          <w:tcPr>
            <w:tcW w:w="5175" w:type="dxa"/>
          </w:tcPr>
          <w:p w14:paraId="340EAE77" w14:textId="708C6D9A" w:rsidR="003C0414" w:rsidRPr="00420500" w:rsidRDefault="003C0414" w:rsidP="003C0414">
            <w:pPr>
              <w:rPr>
                <w:rFonts w:ascii="Arial" w:hAnsi="Arial" w:cs="Arial"/>
                <w:b/>
                <w:bCs/>
                <w:noProof/>
                <w:color w:val="000000"/>
              </w:rPr>
            </w:pPr>
            <w:r w:rsidRPr="00420500">
              <w:rPr>
                <w:rFonts w:ascii="Arial" w:hAnsi="Arial" w:cs="Arial"/>
                <w:b/>
                <w:bCs/>
                <w:noProof/>
                <w:color w:val="000000"/>
              </w:rPr>
              <w:t>Aprob</w:t>
            </w:r>
            <w:r w:rsidR="00E86B6B">
              <w:rPr>
                <w:rFonts w:ascii="Arial" w:hAnsi="Arial" w:cs="Arial"/>
                <w:b/>
                <w:bCs/>
                <w:noProof/>
                <w:color w:val="000000"/>
              </w:rPr>
              <w:t>ó</w:t>
            </w:r>
            <w:r w:rsidRPr="00420500">
              <w:rPr>
                <w:rFonts w:ascii="Arial" w:hAnsi="Arial" w:cs="Arial"/>
                <w:b/>
                <w:bCs/>
                <w:noProof/>
                <w:color w:val="000000"/>
              </w:rPr>
              <w:t>:</w:t>
            </w:r>
          </w:p>
          <w:p w14:paraId="68430A96" w14:textId="77777777" w:rsidR="006A2AD8" w:rsidRDefault="006A2AD8" w:rsidP="006A2AD8">
            <w:pPr>
              <w:rPr>
                <w:rFonts w:ascii="Arial" w:hAnsi="Arial" w:cs="Arial"/>
                <w:color w:val="000000"/>
              </w:rPr>
            </w:pPr>
            <w:r w:rsidRPr="00283CF7">
              <w:rPr>
                <w:rFonts w:ascii="Arial" w:hAnsi="Arial" w:cs="Arial"/>
                <w:noProof/>
                <w:color w:val="000000"/>
              </w:rPr>
              <w:t>Firma</w:t>
            </w:r>
            <w:r>
              <w:rPr>
                <w:rFonts w:ascii="Arial" w:hAnsi="Arial" w:cs="Arial"/>
                <w:noProof/>
                <w:color w:val="000000"/>
              </w:rPr>
              <w:t>:</w:t>
            </w:r>
            <w:r>
              <w:rPr>
                <w:rFonts w:ascii="Arial" w:hAnsi="Arial" w:cs="Arial"/>
                <w:color w:val="000000"/>
              </w:rPr>
              <w:t xml:space="preserve"> </w:t>
            </w:r>
          </w:p>
          <w:p w14:paraId="6EFA1B6B" w14:textId="77777777" w:rsidR="006A2AD8" w:rsidRDefault="006A2AD8" w:rsidP="006A2AD8">
            <w:pPr>
              <w:rPr>
                <w:rFonts w:ascii="Arial" w:hAnsi="Arial" w:cs="Arial"/>
                <w:color w:val="000000"/>
              </w:rPr>
            </w:pPr>
          </w:p>
          <w:p w14:paraId="4F84A619" w14:textId="77777777" w:rsidR="00420500" w:rsidRDefault="006A2AD8" w:rsidP="006A2AD8">
            <w:pPr>
              <w:rPr>
                <w:rFonts w:ascii="Arial" w:hAnsi="Arial" w:cs="Arial"/>
                <w:color w:val="000000"/>
              </w:rPr>
            </w:pPr>
            <w:r>
              <w:rPr>
                <w:rFonts w:ascii="Arial" w:hAnsi="Arial" w:cs="Arial"/>
                <w:color w:val="000000"/>
              </w:rPr>
              <w:t>_________________________________</w:t>
            </w:r>
          </w:p>
          <w:p w14:paraId="3E68A773" w14:textId="5B1434C7" w:rsidR="00E86B6B" w:rsidRPr="00420500" w:rsidRDefault="00E86B6B" w:rsidP="006A2AD8">
            <w:pPr>
              <w:rPr>
                <w:rFonts w:ascii="Arial" w:hAnsi="Arial" w:cs="Arial"/>
                <w:b/>
                <w:bCs/>
                <w:noProof/>
                <w:color w:val="000000"/>
              </w:rPr>
            </w:pPr>
            <w:r w:rsidRPr="00420500">
              <w:rPr>
                <w:rFonts w:ascii="Helvética light" w:hAnsi="Helvética light" w:cs="Arial"/>
              </w:rPr>
              <w:t>Martha Patricia Martínez Barragán</w:t>
            </w:r>
            <w:r>
              <w:rPr>
                <w:rFonts w:ascii="Helvética light" w:hAnsi="Helvética light" w:cs="Arial"/>
              </w:rPr>
              <w:t xml:space="preserve"> </w:t>
            </w:r>
            <w:r w:rsidRPr="00420500">
              <w:rPr>
                <w:rFonts w:ascii="Helvética light" w:hAnsi="Helvética light" w:cs="Arial"/>
              </w:rPr>
              <w:t>Vicepresidenta Técnica</w:t>
            </w:r>
            <w:r>
              <w:rPr>
                <w:rFonts w:ascii="Helvética light" w:hAnsi="Helvética light" w:cs="Arial"/>
              </w:rPr>
              <w:t xml:space="preserve"> Findeter</w:t>
            </w:r>
          </w:p>
        </w:tc>
      </w:tr>
      <w:tr w:rsidR="00E86B6B" w:rsidRPr="00283CF7" w14:paraId="573271F1" w14:textId="77777777" w:rsidTr="00420500">
        <w:trPr>
          <w:trHeight w:val="434"/>
        </w:trPr>
        <w:tc>
          <w:tcPr>
            <w:tcW w:w="4693" w:type="dxa"/>
          </w:tcPr>
          <w:p w14:paraId="02075A2F" w14:textId="11C0B72E" w:rsidR="00E86B6B" w:rsidRPr="00420500" w:rsidRDefault="00E86B6B" w:rsidP="00E86B6B">
            <w:pPr>
              <w:rPr>
                <w:rFonts w:ascii="Arial" w:hAnsi="Arial" w:cs="Arial"/>
                <w:b/>
                <w:bCs/>
                <w:noProof/>
                <w:color w:val="000000"/>
              </w:rPr>
            </w:pPr>
            <w:r w:rsidRPr="00420500">
              <w:rPr>
                <w:rFonts w:ascii="Arial" w:hAnsi="Arial" w:cs="Arial"/>
                <w:b/>
                <w:bCs/>
                <w:noProof/>
                <w:color w:val="000000"/>
              </w:rPr>
              <w:t>Aprob</w:t>
            </w:r>
            <w:r>
              <w:rPr>
                <w:rFonts w:ascii="Arial" w:hAnsi="Arial" w:cs="Arial"/>
                <w:b/>
                <w:bCs/>
                <w:noProof/>
                <w:color w:val="000000"/>
              </w:rPr>
              <w:t>ó</w:t>
            </w:r>
            <w:r w:rsidRPr="00420500">
              <w:rPr>
                <w:rFonts w:ascii="Arial" w:hAnsi="Arial" w:cs="Arial"/>
                <w:b/>
                <w:bCs/>
                <w:noProof/>
                <w:color w:val="000000"/>
              </w:rPr>
              <w:t>:</w:t>
            </w:r>
          </w:p>
          <w:p w14:paraId="6F1B6B01" w14:textId="77777777" w:rsidR="00E86B6B" w:rsidRDefault="00E86B6B" w:rsidP="00E86B6B">
            <w:pPr>
              <w:rPr>
                <w:rFonts w:ascii="Arial" w:hAnsi="Arial" w:cs="Arial"/>
                <w:color w:val="000000"/>
              </w:rPr>
            </w:pPr>
            <w:r w:rsidRPr="00283CF7">
              <w:rPr>
                <w:rFonts w:ascii="Arial" w:hAnsi="Arial" w:cs="Arial"/>
                <w:noProof/>
                <w:color w:val="000000"/>
              </w:rPr>
              <w:t>Firma</w:t>
            </w:r>
            <w:r>
              <w:rPr>
                <w:rFonts w:ascii="Arial" w:hAnsi="Arial" w:cs="Arial"/>
                <w:noProof/>
                <w:color w:val="000000"/>
              </w:rPr>
              <w:t>:</w:t>
            </w:r>
            <w:r>
              <w:rPr>
                <w:rFonts w:ascii="Arial" w:hAnsi="Arial" w:cs="Arial"/>
                <w:color w:val="000000"/>
              </w:rPr>
              <w:t xml:space="preserve"> </w:t>
            </w:r>
          </w:p>
          <w:p w14:paraId="09E4EC78" w14:textId="77777777" w:rsidR="00E86B6B" w:rsidRDefault="00E86B6B" w:rsidP="00E86B6B">
            <w:pPr>
              <w:rPr>
                <w:rFonts w:ascii="Arial" w:hAnsi="Arial" w:cs="Arial"/>
                <w:color w:val="000000"/>
              </w:rPr>
            </w:pPr>
          </w:p>
          <w:p w14:paraId="2E507FC0" w14:textId="77777777" w:rsidR="00E86B6B" w:rsidRDefault="00E86B6B" w:rsidP="00E86B6B">
            <w:pPr>
              <w:rPr>
                <w:rFonts w:ascii="Arial" w:hAnsi="Arial" w:cs="Arial"/>
                <w:color w:val="000000"/>
              </w:rPr>
            </w:pPr>
            <w:r>
              <w:rPr>
                <w:rFonts w:ascii="Arial" w:hAnsi="Arial" w:cs="Arial"/>
                <w:color w:val="000000"/>
              </w:rPr>
              <w:t>_________________________________</w:t>
            </w:r>
          </w:p>
          <w:p w14:paraId="4AA91561" w14:textId="77777777" w:rsidR="0027388F" w:rsidRDefault="00E86B6B" w:rsidP="00E86B6B">
            <w:pPr>
              <w:tabs>
                <w:tab w:val="left" w:pos="2516"/>
              </w:tabs>
              <w:rPr>
                <w:rFonts w:ascii="Helvética light" w:hAnsi="Helvética light" w:cs="Arial"/>
              </w:rPr>
            </w:pPr>
            <w:r w:rsidRPr="00420500">
              <w:rPr>
                <w:rFonts w:ascii="Helvética light" w:hAnsi="Helvética light" w:cs="Arial"/>
              </w:rPr>
              <w:t>Leonardo Alfonso Martínez Otero</w:t>
            </w:r>
          </w:p>
          <w:p w14:paraId="3F61EB32" w14:textId="05027758" w:rsidR="00E86B6B" w:rsidRPr="00E86B6B" w:rsidRDefault="00E86B6B" w:rsidP="00E86B6B">
            <w:pPr>
              <w:tabs>
                <w:tab w:val="left" w:pos="2516"/>
              </w:tabs>
              <w:rPr>
                <w:rFonts w:ascii="Helvética light" w:hAnsi="Helvética light" w:cs="Arial"/>
              </w:rPr>
            </w:pPr>
            <w:r w:rsidRPr="00420500">
              <w:rPr>
                <w:rFonts w:ascii="Helvética light" w:hAnsi="Helvética light" w:cs="Arial"/>
              </w:rPr>
              <w:t>Profesional de la vicepresidencia técnica de Findeter</w:t>
            </w:r>
          </w:p>
        </w:tc>
        <w:tc>
          <w:tcPr>
            <w:tcW w:w="5175" w:type="dxa"/>
          </w:tcPr>
          <w:p w14:paraId="2A88A519" w14:textId="77777777" w:rsidR="00E86B6B" w:rsidRPr="00420500" w:rsidRDefault="00E86B6B" w:rsidP="003C0414">
            <w:pPr>
              <w:rPr>
                <w:rFonts w:ascii="Arial" w:hAnsi="Arial" w:cs="Arial"/>
                <w:b/>
                <w:bCs/>
                <w:noProof/>
                <w:color w:val="000000"/>
              </w:rPr>
            </w:pPr>
          </w:p>
        </w:tc>
      </w:tr>
      <w:tr w:rsidR="003D4EE4" w:rsidRPr="00283CF7" w14:paraId="65C12C4F" w14:textId="77777777" w:rsidTr="00420500">
        <w:trPr>
          <w:trHeight w:val="434"/>
        </w:trPr>
        <w:tc>
          <w:tcPr>
            <w:tcW w:w="4693" w:type="dxa"/>
          </w:tcPr>
          <w:p w14:paraId="7714F619" w14:textId="77777777" w:rsidR="003D4EE4" w:rsidRDefault="003D4EE4" w:rsidP="003D4EE4">
            <w:pPr>
              <w:rPr>
                <w:rFonts w:ascii="Arial" w:hAnsi="Arial" w:cs="Arial"/>
                <w:noProof/>
                <w:color w:val="000000"/>
              </w:rPr>
            </w:pPr>
            <w:r w:rsidRPr="00283CF7">
              <w:rPr>
                <w:rFonts w:ascii="Arial" w:hAnsi="Arial" w:cs="Arial"/>
                <w:b/>
                <w:color w:val="000000"/>
              </w:rPr>
              <w:t>Elaboró</w:t>
            </w:r>
            <w:r>
              <w:rPr>
                <w:rFonts w:ascii="Arial" w:hAnsi="Arial" w:cs="Arial"/>
                <w:b/>
                <w:color w:val="000000"/>
              </w:rPr>
              <w:t>:</w:t>
            </w:r>
            <w:r w:rsidRPr="00283CF7">
              <w:rPr>
                <w:rFonts w:ascii="Arial" w:hAnsi="Arial" w:cs="Arial"/>
                <w:noProof/>
                <w:color w:val="000000"/>
              </w:rPr>
              <w:t xml:space="preserve"> </w:t>
            </w:r>
          </w:p>
          <w:p w14:paraId="7A3206E1" w14:textId="77777777" w:rsidR="003D4EE4" w:rsidRDefault="003D4EE4" w:rsidP="003D4EE4">
            <w:pPr>
              <w:rPr>
                <w:rFonts w:ascii="Arial" w:hAnsi="Arial" w:cs="Arial"/>
                <w:color w:val="000000"/>
              </w:rPr>
            </w:pPr>
            <w:r>
              <w:rPr>
                <w:rFonts w:ascii="Arial" w:hAnsi="Arial" w:cs="Arial"/>
                <w:noProof/>
                <w:color w:val="000000"/>
              </w:rPr>
              <w:drawing>
                <wp:anchor distT="0" distB="0" distL="114300" distR="114300" simplePos="0" relativeHeight="251660288" behindDoc="1" locked="0" layoutInCell="1" allowOverlap="1" wp14:anchorId="631454BA" wp14:editId="1E0342A8">
                  <wp:simplePos x="0" y="0"/>
                  <wp:positionH relativeFrom="column">
                    <wp:posOffset>-125095</wp:posOffset>
                  </wp:positionH>
                  <wp:positionV relativeFrom="paragraph">
                    <wp:posOffset>140335</wp:posOffset>
                  </wp:positionV>
                  <wp:extent cx="1771650" cy="508900"/>
                  <wp:effectExtent l="0" t="0" r="0" b="5715"/>
                  <wp:wrapNone/>
                  <wp:docPr id="3681377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137762" name="Imagen 368137762"/>
                          <pic:cNvPicPr/>
                        </pic:nvPicPr>
                        <pic:blipFill>
                          <a:blip r:embed="rId9">
                            <a:extLst>
                              <a:ext uri="{28A0092B-C50C-407E-A947-70E740481C1C}">
                                <a14:useLocalDpi xmlns:a14="http://schemas.microsoft.com/office/drawing/2010/main" val="0"/>
                              </a:ext>
                            </a:extLst>
                          </a:blip>
                          <a:stretch>
                            <a:fillRect/>
                          </a:stretch>
                        </pic:blipFill>
                        <pic:spPr>
                          <a:xfrm>
                            <a:off x="0" y="0"/>
                            <a:ext cx="1771650" cy="508900"/>
                          </a:xfrm>
                          <a:prstGeom prst="rect">
                            <a:avLst/>
                          </a:prstGeom>
                        </pic:spPr>
                      </pic:pic>
                    </a:graphicData>
                  </a:graphic>
                  <wp14:sizeRelH relativeFrom="page">
                    <wp14:pctWidth>0</wp14:pctWidth>
                  </wp14:sizeRelH>
                  <wp14:sizeRelV relativeFrom="page">
                    <wp14:pctHeight>0</wp14:pctHeight>
                  </wp14:sizeRelV>
                </wp:anchor>
              </w:drawing>
            </w:r>
            <w:r w:rsidRPr="00283CF7">
              <w:rPr>
                <w:rFonts w:ascii="Arial" w:hAnsi="Arial" w:cs="Arial"/>
                <w:noProof/>
                <w:color w:val="000000"/>
              </w:rPr>
              <w:t>Firma</w:t>
            </w:r>
            <w:r>
              <w:rPr>
                <w:rFonts w:ascii="Arial" w:hAnsi="Arial" w:cs="Arial"/>
                <w:noProof/>
                <w:color w:val="000000"/>
              </w:rPr>
              <w:t>:</w:t>
            </w:r>
            <w:r>
              <w:rPr>
                <w:rFonts w:ascii="Arial" w:hAnsi="Arial" w:cs="Arial"/>
                <w:color w:val="000000"/>
              </w:rPr>
              <w:t xml:space="preserve"> </w:t>
            </w:r>
          </w:p>
          <w:p w14:paraId="6C3ED1DC" w14:textId="77777777" w:rsidR="003D4EE4" w:rsidRDefault="003D4EE4" w:rsidP="003D4EE4">
            <w:pPr>
              <w:rPr>
                <w:rFonts w:ascii="Arial" w:hAnsi="Arial" w:cs="Arial"/>
                <w:color w:val="000000"/>
              </w:rPr>
            </w:pPr>
          </w:p>
          <w:p w14:paraId="4105C2F5" w14:textId="77777777" w:rsidR="003D4EE4" w:rsidRDefault="003D4EE4" w:rsidP="003D4EE4">
            <w:pPr>
              <w:rPr>
                <w:rFonts w:ascii="Arial" w:hAnsi="Arial" w:cs="Arial"/>
                <w:color w:val="000000"/>
              </w:rPr>
            </w:pPr>
            <w:r>
              <w:rPr>
                <w:rFonts w:ascii="Arial" w:hAnsi="Arial" w:cs="Arial"/>
                <w:color w:val="000000"/>
              </w:rPr>
              <w:t>_________________________________ Angelica Cubides</w:t>
            </w:r>
          </w:p>
          <w:p w14:paraId="15150959" w14:textId="77777777" w:rsidR="003D4EE4" w:rsidRPr="003C0414" w:rsidRDefault="003D4EE4" w:rsidP="003D4EE4">
            <w:pPr>
              <w:tabs>
                <w:tab w:val="left" w:pos="2516"/>
              </w:tabs>
              <w:rPr>
                <w:rFonts w:ascii="Helvética light" w:hAnsi="Helvética light" w:cs="Arial"/>
              </w:rPr>
            </w:pPr>
            <w:r w:rsidRPr="00420500">
              <w:rPr>
                <w:rFonts w:ascii="Helvética light" w:hAnsi="Helvética light" w:cs="Arial"/>
              </w:rPr>
              <w:t>Dirección para la Democracia, la Participación Ciudadana y la Acción Comunal</w:t>
            </w:r>
          </w:p>
          <w:p w14:paraId="70ECE38B" w14:textId="77777777" w:rsidR="003D4EE4" w:rsidRPr="00420500" w:rsidRDefault="003D4EE4" w:rsidP="00E86B6B">
            <w:pPr>
              <w:rPr>
                <w:rFonts w:ascii="Arial" w:hAnsi="Arial" w:cs="Arial"/>
                <w:b/>
                <w:bCs/>
                <w:noProof/>
                <w:color w:val="000000"/>
              </w:rPr>
            </w:pPr>
          </w:p>
        </w:tc>
        <w:tc>
          <w:tcPr>
            <w:tcW w:w="5175" w:type="dxa"/>
          </w:tcPr>
          <w:p w14:paraId="0902A778" w14:textId="77777777" w:rsidR="003D4EE4" w:rsidRPr="003D4EE4" w:rsidRDefault="003D4EE4" w:rsidP="003D4EE4">
            <w:pPr>
              <w:tabs>
                <w:tab w:val="left" w:pos="2516"/>
              </w:tabs>
              <w:rPr>
                <w:rFonts w:ascii="Helvética light" w:hAnsi="Helvética light" w:cs="Arial"/>
                <w:b/>
              </w:rPr>
            </w:pPr>
            <w:r w:rsidRPr="003D4EE4">
              <w:rPr>
                <w:rFonts w:ascii="Helvética light" w:hAnsi="Helvética light" w:cs="Arial"/>
                <w:b/>
              </w:rPr>
              <w:t xml:space="preserve">Revisó y Aprobó: </w:t>
            </w:r>
          </w:p>
          <w:p w14:paraId="45DF5BB8" w14:textId="77777777" w:rsidR="003D4EE4" w:rsidRPr="003D4EE4" w:rsidRDefault="003D4EE4" w:rsidP="003D4EE4">
            <w:pPr>
              <w:tabs>
                <w:tab w:val="left" w:pos="2516"/>
              </w:tabs>
              <w:rPr>
                <w:rFonts w:ascii="Helvética light" w:hAnsi="Helvética light" w:cs="Arial"/>
              </w:rPr>
            </w:pPr>
            <w:r w:rsidRPr="003D4EE4">
              <w:rPr>
                <w:rFonts w:ascii="Helvética light" w:hAnsi="Helvética light" w:cs="Arial"/>
              </w:rPr>
              <w:t>Firma:</w:t>
            </w:r>
          </w:p>
          <w:p w14:paraId="24CE735E" w14:textId="77777777" w:rsidR="003D4EE4" w:rsidRPr="003D4EE4" w:rsidRDefault="003D4EE4" w:rsidP="003D4EE4">
            <w:pPr>
              <w:tabs>
                <w:tab w:val="left" w:pos="2516"/>
              </w:tabs>
              <w:rPr>
                <w:rFonts w:ascii="Helvética light" w:hAnsi="Helvética light" w:cs="Arial"/>
              </w:rPr>
            </w:pPr>
          </w:p>
          <w:p w14:paraId="1F2CA89B" w14:textId="77777777" w:rsidR="003D4EE4" w:rsidRPr="003D4EE4" w:rsidRDefault="003D4EE4" w:rsidP="003D4EE4">
            <w:pPr>
              <w:tabs>
                <w:tab w:val="left" w:pos="2516"/>
              </w:tabs>
              <w:rPr>
                <w:rFonts w:ascii="Helvética light" w:hAnsi="Helvética light" w:cs="Arial"/>
              </w:rPr>
            </w:pPr>
            <w:r w:rsidRPr="003D4EE4">
              <w:rPr>
                <w:rFonts w:ascii="Helvética light" w:hAnsi="Helvética light" w:cs="Arial"/>
              </w:rPr>
              <w:t>_______________________________</w:t>
            </w:r>
          </w:p>
          <w:p w14:paraId="0F4CF26A" w14:textId="77777777" w:rsidR="003D4EE4" w:rsidRPr="003D4EE4" w:rsidRDefault="003D4EE4" w:rsidP="003D4EE4">
            <w:pPr>
              <w:tabs>
                <w:tab w:val="left" w:pos="2516"/>
              </w:tabs>
              <w:rPr>
                <w:rFonts w:ascii="Helvética light" w:hAnsi="Helvética light" w:cs="Arial"/>
              </w:rPr>
            </w:pPr>
            <w:r w:rsidRPr="003D4EE4">
              <w:rPr>
                <w:rFonts w:ascii="Helvética light" w:hAnsi="Helvética light" w:cs="Arial"/>
              </w:rPr>
              <w:t>Germán Bohórquez</w:t>
            </w:r>
          </w:p>
          <w:p w14:paraId="15FC9784" w14:textId="77777777" w:rsidR="003D4EE4" w:rsidRPr="00420500" w:rsidRDefault="003D4EE4" w:rsidP="003D4EE4">
            <w:pPr>
              <w:tabs>
                <w:tab w:val="left" w:pos="2516"/>
              </w:tabs>
              <w:rPr>
                <w:rFonts w:ascii="Helvética light" w:hAnsi="Helvética light" w:cs="Arial"/>
              </w:rPr>
            </w:pPr>
            <w:r w:rsidRPr="003D4EE4">
              <w:rPr>
                <w:rFonts w:ascii="Helvética light" w:hAnsi="Helvética light" w:cs="Arial"/>
              </w:rPr>
              <w:t>Dirección para la Democracia, la Participación Ciudadana y la Acción Comunal</w:t>
            </w:r>
          </w:p>
          <w:p w14:paraId="4AE246C1" w14:textId="77777777" w:rsidR="003D4EE4" w:rsidRPr="00420500" w:rsidRDefault="003D4EE4" w:rsidP="003D4EE4">
            <w:pPr>
              <w:tabs>
                <w:tab w:val="left" w:pos="2516"/>
              </w:tabs>
              <w:rPr>
                <w:rFonts w:ascii="Arial" w:hAnsi="Arial" w:cs="Arial"/>
                <w:b/>
                <w:bCs/>
                <w:noProof/>
                <w:color w:val="000000"/>
              </w:rPr>
            </w:pPr>
          </w:p>
        </w:tc>
      </w:tr>
    </w:tbl>
    <w:p w14:paraId="728426F9" w14:textId="77777777" w:rsidR="00A3523A" w:rsidRDefault="00A3523A" w:rsidP="004240C2">
      <w:pPr>
        <w:jc w:val="both"/>
        <w:rPr>
          <w:rFonts w:ascii="Helvética light" w:hAnsi="Helvética light" w:cs="Arial"/>
        </w:rPr>
      </w:pPr>
    </w:p>
    <w:p w14:paraId="6440E9E8" w14:textId="77777777" w:rsidR="00420500" w:rsidRDefault="00420500" w:rsidP="004240C2">
      <w:pPr>
        <w:jc w:val="both"/>
        <w:rPr>
          <w:rFonts w:ascii="Helvética light" w:hAnsi="Helvética light" w:cs="Arial"/>
        </w:rPr>
      </w:pPr>
    </w:p>
    <w:p w14:paraId="0AB900CD" w14:textId="77777777" w:rsidR="00420500" w:rsidRDefault="00420500" w:rsidP="004240C2">
      <w:pPr>
        <w:jc w:val="both"/>
        <w:rPr>
          <w:rFonts w:ascii="Helvética light" w:hAnsi="Helvética light" w:cs="Arial"/>
        </w:rPr>
      </w:pPr>
    </w:p>
    <w:p w14:paraId="362E04DC" w14:textId="77777777" w:rsidR="00420500" w:rsidRPr="00420500" w:rsidRDefault="00420500" w:rsidP="00420500">
      <w:pPr>
        <w:rPr>
          <w:rFonts w:ascii="Helvética light" w:hAnsi="Helvética light" w:cs="Arial"/>
        </w:rPr>
      </w:pPr>
    </w:p>
    <w:p w14:paraId="4443BA08" w14:textId="77777777" w:rsidR="00420500" w:rsidRPr="00420500" w:rsidRDefault="00420500" w:rsidP="00420500">
      <w:pPr>
        <w:rPr>
          <w:rFonts w:ascii="Helvética light" w:hAnsi="Helvética light" w:cs="Arial"/>
        </w:rPr>
      </w:pPr>
    </w:p>
    <w:p w14:paraId="667F008E" w14:textId="77777777" w:rsidR="00420500" w:rsidRPr="00420500" w:rsidRDefault="00420500" w:rsidP="00420500">
      <w:pPr>
        <w:rPr>
          <w:rFonts w:ascii="Helvética light" w:hAnsi="Helvética light" w:cs="Arial"/>
        </w:rPr>
      </w:pPr>
    </w:p>
    <w:p w14:paraId="45D5109D" w14:textId="77777777" w:rsidR="00420500" w:rsidRPr="00420500" w:rsidRDefault="00420500" w:rsidP="00420500">
      <w:pPr>
        <w:rPr>
          <w:rFonts w:ascii="Helvética light" w:hAnsi="Helvética light" w:cs="Arial"/>
        </w:rPr>
      </w:pPr>
    </w:p>
    <w:p w14:paraId="6CCAA98C" w14:textId="77777777" w:rsidR="00420500" w:rsidRPr="00420500" w:rsidRDefault="00420500" w:rsidP="00420500">
      <w:pPr>
        <w:rPr>
          <w:rFonts w:ascii="Helvética light" w:hAnsi="Helvética light" w:cs="Arial"/>
        </w:rPr>
      </w:pPr>
    </w:p>
    <w:p w14:paraId="20B5ACC5" w14:textId="77777777" w:rsidR="00420500" w:rsidRPr="00420500" w:rsidRDefault="00420500" w:rsidP="00420500">
      <w:pPr>
        <w:rPr>
          <w:rFonts w:ascii="Helvética light" w:hAnsi="Helvética light" w:cs="Arial"/>
        </w:rPr>
      </w:pPr>
    </w:p>
    <w:p w14:paraId="6501A48C" w14:textId="77777777" w:rsidR="00420500" w:rsidRPr="00420500" w:rsidRDefault="00420500" w:rsidP="00420500">
      <w:pPr>
        <w:rPr>
          <w:rFonts w:ascii="Helvética light" w:hAnsi="Helvética light" w:cs="Arial"/>
        </w:rPr>
      </w:pPr>
    </w:p>
    <w:p w14:paraId="604C7E66" w14:textId="77777777" w:rsidR="00420500" w:rsidRPr="00420500" w:rsidRDefault="00420500" w:rsidP="00420500">
      <w:pPr>
        <w:rPr>
          <w:rFonts w:ascii="Helvética light" w:hAnsi="Helvética light" w:cs="Arial"/>
        </w:rPr>
      </w:pPr>
    </w:p>
    <w:p w14:paraId="3B9647B0" w14:textId="77777777" w:rsidR="00420500" w:rsidRPr="00420500" w:rsidRDefault="00420500" w:rsidP="00420500">
      <w:pPr>
        <w:rPr>
          <w:rFonts w:ascii="Helvética light" w:hAnsi="Helvética light" w:cs="Arial"/>
        </w:rPr>
      </w:pPr>
    </w:p>
    <w:p w14:paraId="7DFBA6F7" w14:textId="77777777" w:rsidR="00420500" w:rsidRPr="00420500" w:rsidRDefault="00420500" w:rsidP="00420500">
      <w:pPr>
        <w:rPr>
          <w:rFonts w:ascii="Helvética light" w:hAnsi="Helvética light" w:cs="Arial"/>
        </w:rPr>
      </w:pPr>
    </w:p>
    <w:p w14:paraId="73C6740A" w14:textId="77777777" w:rsidR="00420500" w:rsidRPr="00420500" w:rsidRDefault="00420500" w:rsidP="00420500">
      <w:pPr>
        <w:rPr>
          <w:rFonts w:ascii="Helvética light" w:hAnsi="Helvética light" w:cs="Arial"/>
        </w:rPr>
      </w:pPr>
    </w:p>
    <w:p w14:paraId="09A99DFB" w14:textId="77777777" w:rsidR="00420500" w:rsidRPr="00420500" w:rsidRDefault="00420500" w:rsidP="00420500">
      <w:pPr>
        <w:rPr>
          <w:rFonts w:ascii="Helvética light" w:hAnsi="Helvética light" w:cs="Arial"/>
        </w:rPr>
      </w:pPr>
    </w:p>
    <w:p w14:paraId="696D7704" w14:textId="77777777" w:rsidR="00420500" w:rsidRPr="00420500" w:rsidRDefault="00420500" w:rsidP="00420500">
      <w:pPr>
        <w:rPr>
          <w:rFonts w:ascii="Helvética light" w:hAnsi="Helvética light" w:cs="Arial"/>
        </w:rPr>
      </w:pPr>
    </w:p>
    <w:p w14:paraId="53E4EADA" w14:textId="77777777" w:rsidR="00420500" w:rsidRPr="00420500" w:rsidRDefault="00420500" w:rsidP="00420500">
      <w:pPr>
        <w:rPr>
          <w:rFonts w:ascii="Helvética light" w:hAnsi="Helvética light" w:cs="Arial"/>
        </w:rPr>
      </w:pPr>
    </w:p>
    <w:p w14:paraId="306BE61C" w14:textId="77777777" w:rsidR="00420500" w:rsidRPr="00420500" w:rsidRDefault="00420500" w:rsidP="00420500">
      <w:pPr>
        <w:rPr>
          <w:rFonts w:ascii="Helvética light" w:hAnsi="Helvética light" w:cs="Arial"/>
        </w:rPr>
      </w:pPr>
    </w:p>
    <w:p w14:paraId="3C30BD6E" w14:textId="77777777" w:rsidR="00420500" w:rsidRPr="00420500" w:rsidRDefault="00420500" w:rsidP="00420500">
      <w:pPr>
        <w:rPr>
          <w:rFonts w:ascii="Helvética light" w:hAnsi="Helvética light" w:cs="Arial"/>
        </w:rPr>
      </w:pPr>
    </w:p>
    <w:p w14:paraId="10DCE909" w14:textId="77777777" w:rsidR="00420500" w:rsidRPr="00420500" w:rsidRDefault="00420500" w:rsidP="00420500">
      <w:pPr>
        <w:rPr>
          <w:rFonts w:ascii="Helvética light" w:hAnsi="Helvética light" w:cs="Arial"/>
        </w:rPr>
      </w:pPr>
    </w:p>
    <w:p w14:paraId="31F998C2" w14:textId="77777777" w:rsidR="00420500" w:rsidRPr="00420500" w:rsidRDefault="00420500" w:rsidP="00420500">
      <w:pPr>
        <w:rPr>
          <w:rFonts w:ascii="Helvética light" w:hAnsi="Helvética light" w:cs="Arial"/>
        </w:rPr>
      </w:pPr>
    </w:p>
    <w:p w14:paraId="1A27C4A6" w14:textId="77777777" w:rsidR="00420500" w:rsidRPr="00420500" w:rsidRDefault="00420500" w:rsidP="00420500">
      <w:pPr>
        <w:rPr>
          <w:rFonts w:ascii="Helvética light" w:hAnsi="Helvética light" w:cs="Arial"/>
        </w:rPr>
      </w:pPr>
    </w:p>
    <w:p w14:paraId="2BCF7DFF" w14:textId="77777777" w:rsidR="00420500" w:rsidRPr="00420500" w:rsidRDefault="00420500" w:rsidP="00420500">
      <w:pPr>
        <w:rPr>
          <w:rFonts w:ascii="Helvética light" w:hAnsi="Helvética light" w:cs="Arial"/>
        </w:rPr>
      </w:pPr>
    </w:p>
    <w:p w14:paraId="648F7BEC" w14:textId="77777777" w:rsidR="00420500" w:rsidRPr="00420500" w:rsidRDefault="00420500" w:rsidP="00420500">
      <w:pPr>
        <w:rPr>
          <w:rFonts w:ascii="Helvética light" w:hAnsi="Helvética light" w:cs="Arial"/>
        </w:rPr>
      </w:pPr>
    </w:p>
    <w:p w14:paraId="56235E65" w14:textId="5FDEB1D7" w:rsidR="00B6336C" w:rsidRPr="00420500" w:rsidRDefault="00B6336C" w:rsidP="00B6336C">
      <w:pPr>
        <w:tabs>
          <w:tab w:val="left" w:pos="2516"/>
        </w:tabs>
        <w:rPr>
          <w:rFonts w:ascii="Helvética light" w:hAnsi="Helvética light" w:cs="Arial"/>
        </w:rPr>
      </w:pPr>
    </w:p>
    <w:p w14:paraId="451966A9" w14:textId="2FDF3567" w:rsidR="00420500" w:rsidRPr="00420500" w:rsidRDefault="00420500" w:rsidP="003D4EE4">
      <w:pPr>
        <w:tabs>
          <w:tab w:val="left" w:pos="2516"/>
        </w:tabs>
        <w:rPr>
          <w:rFonts w:ascii="Helvética light" w:hAnsi="Helvética light" w:cs="Arial"/>
        </w:rPr>
      </w:pPr>
    </w:p>
    <w:sectPr w:rsidR="00420500" w:rsidRPr="00420500" w:rsidSect="008B7AC5">
      <w:headerReference w:type="default" r:id="rId10"/>
      <w:pgSz w:w="12240" w:h="15840" w:code="1"/>
      <w:pgMar w:top="1134" w:right="567" w:bottom="568" w:left="1134" w:header="454" w:footer="8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5B152" w14:textId="77777777" w:rsidR="00852540" w:rsidRDefault="00852540" w:rsidP="00476E89">
      <w:r>
        <w:separator/>
      </w:r>
    </w:p>
  </w:endnote>
  <w:endnote w:type="continuationSeparator" w:id="0">
    <w:p w14:paraId="71060E0D" w14:textId="77777777" w:rsidR="00852540" w:rsidRDefault="00852540" w:rsidP="0047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ética light">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3BBE9" w14:textId="77777777" w:rsidR="00852540" w:rsidRDefault="00852540" w:rsidP="00476E89">
      <w:r>
        <w:separator/>
      </w:r>
    </w:p>
  </w:footnote>
  <w:footnote w:type="continuationSeparator" w:id="0">
    <w:p w14:paraId="5DA0F691" w14:textId="77777777" w:rsidR="00852540" w:rsidRDefault="00852540" w:rsidP="00476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84" w:type="pct"/>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89"/>
      <w:gridCol w:w="1240"/>
      <w:gridCol w:w="3709"/>
      <w:gridCol w:w="1719"/>
      <w:gridCol w:w="1559"/>
    </w:tblGrid>
    <w:tr w:rsidR="00476E89" w:rsidRPr="00476E89" w14:paraId="15120A65" w14:textId="77777777" w:rsidTr="002C33AA">
      <w:trPr>
        <w:cantSplit/>
        <w:trHeight w:val="561"/>
      </w:trPr>
      <w:tc>
        <w:tcPr>
          <w:tcW w:w="2689" w:type="dxa"/>
          <w:vMerge w:val="restart"/>
          <w:vAlign w:val="center"/>
        </w:tcPr>
        <w:p w14:paraId="5D4E29CF" w14:textId="790E199B" w:rsidR="00476E89" w:rsidRPr="00476E89" w:rsidRDefault="00D469D1" w:rsidP="00476E89">
          <w:pPr>
            <w:pStyle w:val="Encabezado"/>
            <w:rPr>
              <w:lang w:val="es-ES"/>
            </w:rPr>
          </w:pPr>
          <w:r w:rsidRPr="0099697F">
            <w:rPr>
              <w:noProof/>
              <w:sz w:val="20"/>
              <w:szCs w:val="20"/>
            </w:rPr>
            <w:drawing>
              <wp:anchor distT="0" distB="0" distL="114300" distR="114300" simplePos="0" relativeHeight="251658240" behindDoc="1" locked="0" layoutInCell="1" allowOverlap="1" wp14:anchorId="2CF94E17" wp14:editId="7AB2B3CD">
                <wp:simplePos x="0" y="0"/>
                <wp:positionH relativeFrom="column">
                  <wp:posOffset>448945</wp:posOffset>
                </wp:positionH>
                <wp:positionV relativeFrom="paragraph">
                  <wp:posOffset>21590</wp:posOffset>
                </wp:positionV>
                <wp:extent cx="708025" cy="704850"/>
                <wp:effectExtent l="0" t="0" r="0" b="0"/>
                <wp:wrapNone/>
                <wp:docPr id="81" name="Imagen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08025" cy="704850"/>
                        </a:xfrm>
                        <a:prstGeom prst="rect">
                          <a:avLst/>
                        </a:prstGeom>
                      </pic:spPr>
                    </pic:pic>
                  </a:graphicData>
                </a:graphic>
                <wp14:sizeRelH relativeFrom="margin">
                  <wp14:pctWidth>0</wp14:pctWidth>
                </wp14:sizeRelH>
                <wp14:sizeRelV relativeFrom="margin">
                  <wp14:pctHeight>0</wp14:pctHeight>
                </wp14:sizeRelV>
              </wp:anchor>
            </w:drawing>
          </w:r>
        </w:p>
      </w:tc>
      <w:tc>
        <w:tcPr>
          <w:tcW w:w="1240" w:type="dxa"/>
          <w:shd w:val="clear" w:color="auto" w:fill="FFFFFF"/>
          <w:vAlign w:val="center"/>
        </w:tcPr>
        <w:p w14:paraId="1AA6CAF9" w14:textId="77777777" w:rsidR="00476E89" w:rsidRPr="008703DB" w:rsidRDefault="00476E89" w:rsidP="00476E89">
          <w:pPr>
            <w:pStyle w:val="Encabezado"/>
            <w:jc w:val="center"/>
            <w:rPr>
              <w:b/>
              <w:sz w:val="20"/>
              <w:szCs w:val="20"/>
              <w:lang w:val="es-ES"/>
            </w:rPr>
          </w:pPr>
          <w:r w:rsidRPr="008703DB">
            <w:rPr>
              <w:b/>
              <w:sz w:val="20"/>
              <w:szCs w:val="20"/>
              <w:lang w:val="es-ES"/>
            </w:rPr>
            <w:t>PROCESO</w:t>
          </w:r>
        </w:p>
      </w:tc>
      <w:tc>
        <w:tcPr>
          <w:tcW w:w="3709" w:type="dxa"/>
          <w:shd w:val="clear" w:color="auto" w:fill="FFFFFF"/>
          <w:vAlign w:val="center"/>
        </w:tcPr>
        <w:p w14:paraId="0BC5694F" w14:textId="77777777" w:rsidR="00476E89" w:rsidRPr="00476E89" w:rsidRDefault="00476E89" w:rsidP="00476E89">
          <w:pPr>
            <w:pStyle w:val="Encabezado"/>
            <w:jc w:val="center"/>
            <w:rPr>
              <w:b/>
              <w:lang w:val="es-ES"/>
            </w:rPr>
          </w:pPr>
          <w:r w:rsidRPr="00476E89">
            <w:rPr>
              <w:b/>
              <w:lang w:val="es-ES"/>
            </w:rPr>
            <w:t>PLANEACIÓN, DIRECCIONAMIENTO ESTRATÉGICO Y COMUNICACIONES</w:t>
          </w:r>
        </w:p>
      </w:tc>
      <w:tc>
        <w:tcPr>
          <w:tcW w:w="1719" w:type="dxa"/>
          <w:shd w:val="clear" w:color="auto" w:fill="FFFFFF"/>
          <w:vAlign w:val="center"/>
        </w:tcPr>
        <w:p w14:paraId="2F65ADAD" w14:textId="77777777" w:rsidR="00476E89" w:rsidRPr="00476E89" w:rsidRDefault="00476E89" w:rsidP="00476E89">
          <w:pPr>
            <w:pStyle w:val="Encabezado"/>
            <w:jc w:val="center"/>
            <w:rPr>
              <w:b/>
              <w:lang w:val="es-ES"/>
            </w:rPr>
          </w:pPr>
          <w:r w:rsidRPr="00476E89">
            <w:rPr>
              <w:b/>
              <w:lang w:val="es-ES"/>
            </w:rPr>
            <w:t>VERSIÓN</w:t>
          </w:r>
        </w:p>
      </w:tc>
      <w:tc>
        <w:tcPr>
          <w:tcW w:w="1559" w:type="dxa"/>
          <w:shd w:val="clear" w:color="auto" w:fill="FFFFFF"/>
          <w:vAlign w:val="center"/>
        </w:tcPr>
        <w:p w14:paraId="6AC4A59B" w14:textId="452ACB7F" w:rsidR="00476E89" w:rsidRPr="00476E89" w:rsidRDefault="00BC601D" w:rsidP="00476E89">
          <w:pPr>
            <w:pStyle w:val="Encabezado"/>
            <w:jc w:val="center"/>
            <w:rPr>
              <w:b/>
              <w:lang w:val="es-ES"/>
            </w:rPr>
          </w:pPr>
          <w:r>
            <w:rPr>
              <w:b/>
              <w:lang w:val="es-ES"/>
            </w:rPr>
            <w:t>0</w:t>
          </w:r>
          <w:r w:rsidR="00D469D1">
            <w:rPr>
              <w:b/>
              <w:lang w:val="es-ES"/>
            </w:rPr>
            <w:t>7</w:t>
          </w:r>
        </w:p>
      </w:tc>
    </w:tr>
    <w:tr w:rsidR="00476E89" w:rsidRPr="00476E89" w14:paraId="31DBA091" w14:textId="77777777" w:rsidTr="002C33AA">
      <w:trPr>
        <w:cantSplit/>
        <w:trHeight w:val="271"/>
      </w:trPr>
      <w:tc>
        <w:tcPr>
          <w:tcW w:w="2689" w:type="dxa"/>
          <w:vMerge/>
        </w:tcPr>
        <w:p w14:paraId="70258B7F" w14:textId="77777777" w:rsidR="00476E89" w:rsidRPr="00476E89" w:rsidRDefault="00476E89" w:rsidP="00476E89">
          <w:pPr>
            <w:pStyle w:val="Encabezado"/>
            <w:rPr>
              <w:lang w:val="es-ES"/>
            </w:rPr>
          </w:pPr>
        </w:p>
      </w:tc>
      <w:tc>
        <w:tcPr>
          <w:tcW w:w="1240" w:type="dxa"/>
          <w:vMerge w:val="restart"/>
          <w:shd w:val="clear" w:color="auto" w:fill="FFFFFF"/>
          <w:vAlign w:val="center"/>
        </w:tcPr>
        <w:p w14:paraId="6B6579ED" w14:textId="77777777" w:rsidR="00476E89" w:rsidRPr="008703DB" w:rsidRDefault="00476E89" w:rsidP="00476E89">
          <w:pPr>
            <w:pStyle w:val="Encabezado"/>
            <w:jc w:val="center"/>
            <w:rPr>
              <w:b/>
              <w:sz w:val="20"/>
              <w:szCs w:val="20"/>
              <w:lang w:val="es-ES"/>
            </w:rPr>
          </w:pPr>
          <w:r w:rsidRPr="008703DB">
            <w:rPr>
              <w:b/>
              <w:sz w:val="20"/>
              <w:szCs w:val="20"/>
              <w:lang w:val="es-ES"/>
            </w:rPr>
            <w:t>FORMATO</w:t>
          </w:r>
        </w:p>
      </w:tc>
      <w:tc>
        <w:tcPr>
          <w:tcW w:w="3709" w:type="dxa"/>
          <w:vMerge w:val="restart"/>
          <w:shd w:val="clear" w:color="auto" w:fill="FFFFFF"/>
          <w:vAlign w:val="center"/>
        </w:tcPr>
        <w:p w14:paraId="2F035D6E" w14:textId="77777777" w:rsidR="00476E89" w:rsidRPr="00476E89" w:rsidRDefault="00476E89" w:rsidP="00476E89">
          <w:pPr>
            <w:pStyle w:val="Encabezado"/>
            <w:jc w:val="center"/>
            <w:rPr>
              <w:b/>
              <w:lang w:val="es-ES"/>
            </w:rPr>
          </w:pPr>
          <w:r w:rsidRPr="00476E89">
            <w:rPr>
              <w:b/>
              <w:lang w:val="es-ES"/>
            </w:rPr>
            <w:t>ACTA</w:t>
          </w:r>
        </w:p>
      </w:tc>
      <w:tc>
        <w:tcPr>
          <w:tcW w:w="1719" w:type="dxa"/>
          <w:shd w:val="clear" w:color="auto" w:fill="FFFFFF"/>
          <w:vAlign w:val="center"/>
        </w:tcPr>
        <w:p w14:paraId="2F2400D4" w14:textId="77777777" w:rsidR="00476E89" w:rsidRPr="00476E89" w:rsidRDefault="00476E89" w:rsidP="00476E89">
          <w:pPr>
            <w:pStyle w:val="Encabezado"/>
            <w:jc w:val="center"/>
            <w:rPr>
              <w:b/>
              <w:lang w:val="es-ES"/>
            </w:rPr>
          </w:pPr>
          <w:r w:rsidRPr="00476E89">
            <w:rPr>
              <w:b/>
              <w:lang w:val="es-ES"/>
            </w:rPr>
            <w:t>PÁGINA</w:t>
          </w:r>
        </w:p>
      </w:tc>
      <w:tc>
        <w:tcPr>
          <w:tcW w:w="1559" w:type="dxa"/>
          <w:shd w:val="clear" w:color="auto" w:fill="FFFFFF"/>
          <w:vAlign w:val="center"/>
        </w:tcPr>
        <w:p w14:paraId="1340A3E1" w14:textId="77777777" w:rsidR="00476E89" w:rsidRPr="00476E89" w:rsidRDefault="00476E89" w:rsidP="00476E89">
          <w:pPr>
            <w:pStyle w:val="Encabezado"/>
            <w:jc w:val="center"/>
            <w:rPr>
              <w:lang w:val="es-ES"/>
            </w:rPr>
          </w:pPr>
          <w:r w:rsidRPr="00476E89">
            <w:rPr>
              <w:b/>
              <w:bCs/>
              <w:lang w:val="es-ES"/>
            </w:rPr>
            <w:fldChar w:fldCharType="begin"/>
          </w:r>
          <w:r w:rsidRPr="00476E89">
            <w:rPr>
              <w:b/>
              <w:bCs/>
              <w:lang w:val="es-ES"/>
            </w:rPr>
            <w:instrText xml:space="preserve"> PAGE </w:instrText>
          </w:r>
          <w:r w:rsidRPr="00476E89">
            <w:rPr>
              <w:b/>
              <w:bCs/>
              <w:lang w:val="es-ES"/>
            </w:rPr>
            <w:fldChar w:fldCharType="separate"/>
          </w:r>
          <w:r w:rsidR="006E7980">
            <w:rPr>
              <w:b/>
              <w:bCs/>
              <w:noProof/>
              <w:lang w:val="es-ES"/>
            </w:rPr>
            <w:t>2</w:t>
          </w:r>
          <w:r w:rsidRPr="00476E89">
            <w:fldChar w:fldCharType="end"/>
          </w:r>
          <w:r w:rsidRPr="00476E89">
            <w:rPr>
              <w:b/>
              <w:bCs/>
              <w:lang w:val="es-ES"/>
            </w:rPr>
            <w:t xml:space="preserve"> de </w:t>
          </w:r>
          <w:r w:rsidRPr="00476E89">
            <w:rPr>
              <w:b/>
              <w:bCs/>
              <w:lang w:val="es-ES"/>
            </w:rPr>
            <w:fldChar w:fldCharType="begin"/>
          </w:r>
          <w:r w:rsidRPr="00476E89">
            <w:rPr>
              <w:b/>
              <w:bCs/>
              <w:lang w:val="es-ES"/>
            </w:rPr>
            <w:instrText xml:space="preserve"> NUMPAGES  </w:instrText>
          </w:r>
          <w:r w:rsidRPr="00476E89">
            <w:rPr>
              <w:b/>
              <w:bCs/>
              <w:lang w:val="es-ES"/>
            </w:rPr>
            <w:fldChar w:fldCharType="separate"/>
          </w:r>
          <w:r w:rsidR="006E7980">
            <w:rPr>
              <w:b/>
              <w:bCs/>
              <w:noProof/>
              <w:lang w:val="es-ES"/>
            </w:rPr>
            <w:t>2</w:t>
          </w:r>
          <w:r w:rsidRPr="00476E89">
            <w:fldChar w:fldCharType="end"/>
          </w:r>
        </w:p>
      </w:tc>
    </w:tr>
    <w:tr w:rsidR="00476E89" w:rsidRPr="00476E89" w14:paraId="04DD0C39" w14:textId="77777777" w:rsidTr="002C33AA">
      <w:trPr>
        <w:cantSplit/>
        <w:trHeight w:val="409"/>
      </w:trPr>
      <w:tc>
        <w:tcPr>
          <w:tcW w:w="2689" w:type="dxa"/>
          <w:vMerge/>
        </w:tcPr>
        <w:p w14:paraId="51ABAC7F" w14:textId="77777777" w:rsidR="00476E89" w:rsidRPr="00476E89" w:rsidRDefault="00476E89" w:rsidP="00476E89">
          <w:pPr>
            <w:pStyle w:val="Encabezado"/>
            <w:rPr>
              <w:lang w:val="es-ES"/>
            </w:rPr>
          </w:pPr>
        </w:p>
      </w:tc>
      <w:tc>
        <w:tcPr>
          <w:tcW w:w="1240" w:type="dxa"/>
          <w:vMerge/>
          <w:shd w:val="clear" w:color="auto" w:fill="FFFFFF"/>
        </w:tcPr>
        <w:p w14:paraId="42056B77" w14:textId="77777777" w:rsidR="00476E89" w:rsidRPr="00476E89" w:rsidRDefault="00476E89" w:rsidP="00476E89">
          <w:pPr>
            <w:pStyle w:val="Encabezado"/>
            <w:jc w:val="center"/>
            <w:rPr>
              <w:b/>
              <w:lang w:val="es-ES"/>
            </w:rPr>
          </w:pPr>
        </w:p>
      </w:tc>
      <w:tc>
        <w:tcPr>
          <w:tcW w:w="3709" w:type="dxa"/>
          <w:vMerge/>
          <w:shd w:val="clear" w:color="auto" w:fill="FFFFFF"/>
        </w:tcPr>
        <w:p w14:paraId="64F87A36" w14:textId="77777777" w:rsidR="00476E89" w:rsidRPr="00476E89" w:rsidRDefault="00476E89" w:rsidP="00476E89">
          <w:pPr>
            <w:pStyle w:val="Encabezado"/>
            <w:jc w:val="center"/>
            <w:rPr>
              <w:lang w:val="es-ES"/>
            </w:rPr>
          </w:pPr>
        </w:p>
      </w:tc>
      <w:tc>
        <w:tcPr>
          <w:tcW w:w="1719" w:type="dxa"/>
          <w:shd w:val="clear" w:color="auto" w:fill="FFFFFF"/>
          <w:vAlign w:val="center"/>
        </w:tcPr>
        <w:p w14:paraId="2B755C7C" w14:textId="77777777" w:rsidR="00476E89" w:rsidRPr="00476E89" w:rsidRDefault="00476E89" w:rsidP="00476E89">
          <w:pPr>
            <w:pStyle w:val="Encabezado"/>
            <w:jc w:val="center"/>
            <w:rPr>
              <w:b/>
              <w:lang w:val="es-ES"/>
            </w:rPr>
          </w:pPr>
          <w:r w:rsidRPr="00476E89">
            <w:rPr>
              <w:b/>
              <w:lang w:val="es-ES"/>
            </w:rPr>
            <w:t>FECHA VIGENCIA</w:t>
          </w:r>
        </w:p>
      </w:tc>
      <w:tc>
        <w:tcPr>
          <w:tcW w:w="1559" w:type="dxa"/>
          <w:shd w:val="clear" w:color="auto" w:fill="FFFFFF"/>
          <w:vAlign w:val="center"/>
        </w:tcPr>
        <w:p w14:paraId="5069C5FB" w14:textId="45AC2EAB" w:rsidR="00476E89" w:rsidRPr="00476E89" w:rsidRDefault="00CF4747" w:rsidP="00476E89">
          <w:pPr>
            <w:pStyle w:val="Encabezado"/>
            <w:jc w:val="center"/>
            <w:rPr>
              <w:b/>
              <w:lang w:val="es-ES"/>
            </w:rPr>
          </w:pPr>
          <w:r>
            <w:rPr>
              <w:b/>
              <w:lang w:val="es-ES"/>
            </w:rPr>
            <w:t>0</w:t>
          </w:r>
          <w:r w:rsidR="00D469D1">
            <w:rPr>
              <w:b/>
              <w:lang w:val="es-ES"/>
            </w:rPr>
            <w:t>4</w:t>
          </w:r>
          <w:r w:rsidR="006C7CE4" w:rsidRPr="006C7CE4">
            <w:rPr>
              <w:b/>
              <w:lang w:val="es-ES"/>
            </w:rPr>
            <w:t>/0</w:t>
          </w:r>
          <w:r w:rsidR="00D469D1">
            <w:rPr>
              <w:b/>
              <w:lang w:val="es-ES"/>
            </w:rPr>
            <w:t>7</w:t>
          </w:r>
          <w:r w:rsidR="006C7CE4" w:rsidRPr="006C7CE4">
            <w:rPr>
              <w:b/>
              <w:lang w:val="es-ES"/>
            </w:rPr>
            <w:t>/202</w:t>
          </w:r>
          <w:r w:rsidR="00D469D1">
            <w:rPr>
              <w:b/>
              <w:lang w:val="es-ES"/>
            </w:rPr>
            <w:t>4</w:t>
          </w:r>
        </w:p>
      </w:tc>
    </w:tr>
  </w:tbl>
  <w:p w14:paraId="2F2A989C" w14:textId="77777777" w:rsidR="00476E89" w:rsidRPr="002C33AA" w:rsidRDefault="00476E89">
    <w:pPr>
      <w:pStyle w:val="Encabezado"/>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0967"/>
    <w:multiLevelType w:val="hybridMultilevel"/>
    <w:tmpl w:val="EF648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65966"/>
    <w:multiLevelType w:val="hybridMultilevel"/>
    <w:tmpl w:val="DF4C278C"/>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364910"/>
    <w:multiLevelType w:val="multilevel"/>
    <w:tmpl w:val="65E0E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253F68"/>
    <w:multiLevelType w:val="multilevel"/>
    <w:tmpl w:val="6F8CD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244708"/>
    <w:multiLevelType w:val="multilevel"/>
    <w:tmpl w:val="A766A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113C12"/>
    <w:multiLevelType w:val="multilevel"/>
    <w:tmpl w:val="9EE2D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432578"/>
    <w:multiLevelType w:val="hybridMultilevel"/>
    <w:tmpl w:val="DF4C278C"/>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7B92B76"/>
    <w:multiLevelType w:val="multilevel"/>
    <w:tmpl w:val="386AC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D01C73"/>
    <w:multiLevelType w:val="hybridMultilevel"/>
    <w:tmpl w:val="02BAE1B4"/>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AD4355E"/>
    <w:multiLevelType w:val="multilevel"/>
    <w:tmpl w:val="05C0F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616DDC"/>
    <w:multiLevelType w:val="multilevel"/>
    <w:tmpl w:val="B47C7C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6E1554"/>
    <w:multiLevelType w:val="multilevel"/>
    <w:tmpl w:val="B2C4A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8868EB"/>
    <w:multiLevelType w:val="multilevel"/>
    <w:tmpl w:val="BC848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A3381A"/>
    <w:multiLevelType w:val="hybridMultilevel"/>
    <w:tmpl w:val="FEEA1A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7737BA2"/>
    <w:multiLevelType w:val="multilevel"/>
    <w:tmpl w:val="9544C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175588"/>
    <w:multiLevelType w:val="hybridMultilevel"/>
    <w:tmpl w:val="3BAA672C"/>
    <w:lvl w:ilvl="0" w:tplc="715EC61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E6A39F0"/>
    <w:multiLevelType w:val="hybridMultilevel"/>
    <w:tmpl w:val="D7A21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EE6440"/>
    <w:multiLevelType w:val="hybridMultilevel"/>
    <w:tmpl w:val="92F2F3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3292BF2"/>
    <w:multiLevelType w:val="multilevel"/>
    <w:tmpl w:val="36D02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764A77"/>
    <w:multiLevelType w:val="multilevel"/>
    <w:tmpl w:val="F2A43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CD1192"/>
    <w:multiLevelType w:val="hybridMultilevel"/>
    <w:tmpl w:val="73A4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4D7CA3"/>
    <w:multiLevelType w:val="hybridMultilevel"/>
    <w:tmpl w:val="DF4C278C"/>
    <w:lvl w:ilvl="0" w:tplc="7B921208">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A6220FF"/>
    <w:multiLevelType w:val="hybridMultilevel"/>
    <w:tmpl w:val="DB0E4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514F38"/>
    <w:multiLevelType w:val="hybridMultilevel"/>
    <w:tmpl w:val="DF4C278C"/>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9F10574"/>
    <w:multiLevelType w:val="multilevel"/>
    <w:tmpl w:val="240A001F"/>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AD827A2"/>
    <w:multiLevelType w:val="hybridMultilevel"/>
    <w:tmpl w:val="3BE8C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0B510F"/>
    <w:multiLevelType w:val="hybridMultilevel"/>
    <w:tmpl w:val="8F66CD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CE727C1"/>
    <w:multiLevelType w:val="multilevel"/>
    <w:tmpl w:val="9E7EF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E43455B"/>
    <w:multiLevelType w:val="hybridMultilevel"/>
    <w:tmpl w:val="033ED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460631"/>
    <w:multiLevelType w:val="hybridMultilevel"/>
    <w:tmpl w:val="D5CED75C"/>
    <w:lvl w:ilvl="0" w:tplc="8CC874B8">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5F20582"/>
    <w:multiLevelType w:val="hybridMultilevel"/>
    <w:tmpl w:val="A9B6210C"/>
    <w:lvl w:ilvl="0" w:tplc="240A0001">
      <w:start w:val="1"/>
      <w:numFmt w:val="bullet"/>
      <w:lvlText w:val=""/>
      <w:lvlJc w:val="left"/>
      <w:pPr>
        <w:ind w:left="1440"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1" w15:restartNumberingAfterBreak="0">
    <w:nsid w:val="7A6E25C8"/>
    <w:multiLevelType w:val="multilevel"/>
    <w:tmpl w:val="2E2CB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A987616"/>
    <w:multiLevelType w:val="hybridMultilevel"/>
    <w:tmpl w:val="92F2F3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D225E87"/>
    <w:multiLevelType w:val="hybridMultilevel"/>
    <w:tmpl w:val="E92E07B8"/>
    <w:lvl w:ilvl="0" w:tplc="F8E64B1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190870587">
    <w:abstractNumId w:val="21"/>
  </w:num>
  <w:num w:numId="2" w16cid:durableId="1466386221">
    <w:abstractNumId w:val="29"/>
  </w:num>
  <w:num w:numId="3" w16cid:durableId="1452093828">
    <w:abstractNumId w:val="33"/>
  </w:num>
  <w:num w:numId="4" w16cid:durableId="1643266822">
    <w:abstractNumId w:val="15"/>
  </w:num>
  <w:num w:numId="5" w16cid:durableId="492188276">
    <w:abstractNumId w:val="8"/>
  </w:num>
  <w:num w:numId="6" w16cid:durableId="760024036">
    <w:abstractNumId w:val="32"/>
  </w:num>
  <w:num w:numId="7" w16cid:durableId="591284708">
    <w:abstractNumId w:val="19"/>
  </w:num>
  <w:num w:numId="8" w16cid:durableId="60714261">
    <w:abstractNumId w:val="7"/>
  </w:num>
  <w:num w:numId="9" w16cid:durableId="134030873">
    <w:abstractNumId w:val="17"/>
  </w:num>
  <w:num w:numId="10" w16cid:durableId="984744707">
    <w:abstractNumId w:val="6"/>
  </w:num>
  <w:num w:numId="11" w16cid:durableId="27879966">
    <w:abstractNumId w:val="1"/>
  </w:num>
  <w:num w:numId="12" w16cid:durableId="9525137">
    <w:abstractNumId w:val="26"/>
  </w:num>
  <w:num w:numId="13" w16cid:durableId="577521610">
    <w:abstractNumId w:val="24"/>
  </w:num>
  <w:num w:numId="14" w16cid:durableId="573783930">
    <w:abstractNumId w:val="23"/>
  </w:num>
  <w:num w:numId="15" w16cid:durableId="1130249481">
    <w:abstractNumId w:val="25"/>
  </w:num>
  <w:num w:numId="16" w16cid:durableId="1013150120">
    <w:abstractNumId w:val="16"/>
  </w:num>
  <w:num w:numId="17" w16cid:durableId="1979256980">
    <w:abstractNumId w:val="22"/>
  </w:num>
  <w:num w:numId="18" w16cid:durableId="1663702143">
    <w:abstractNumId w:val="20"/>
  </w:num>
  <w:num w:numId="19" w16cid:durableId="1807507392">
    <w:abstractNumId w:val="0"/>
  </w:num>
  <w:num w:numId="20" w16cid:durableId="109325315">
    <w:abstractNumId w:val="28"/>
  </w:num>
  <w:num w:numId="21" w16cid:durableId="2129884608">
    <w:abstractNumId w:val="2"/>
  </w:num>
  <w:num w:numId="22" w16cid:durableId="1070273091">
    <w:abstractNumId w:val="31"/>
  </w:num>
  <w:num w:numId="23" w16cid:durableId="1856070164">
    <w:abstractNumId w:val="18"/>
  </w:num>
  <w:num w:numId="24" w16cid:durableId="525947205">
    <w:abstractNumId w:val="27"/>
  </w:num>
  <w:num w:numId="25" w16cid:durableId="1516765908">
    <w:abstractNumId w:val="4"/>
  </w:num>
  <w:num w:numId="26" w16cid:durableId="1469935378">
    <w:abstractNumId w:val="5"/>
  </w:num>
  <w:num w:numId="27" w16cid:durableId="959653173">
    <w:abstractNumId w:val="3"/>
  </w:num>
  <w:num w:numId="28" w16cid:durableId="1285651666">
    <w:abstractNumId w:val="10"/>
  </w:num>
  <w:num w:numId="29" w16cid:durableId="1335568622">
    <w:abstractNumId w:val="14"/>
  </w:num>
  <w:num w:numId="30" w16cid:durableId="1057052246">
    <w:abstractNumId w:val="11"/>
  </w:num>
  <w:num w:numId="31" w16cid:durableId="1416198864">
    <w:abstractNumId w:val="30"/>
  </w:num>
  <w:num w:numId="32" w16cid:durableId="1888450509">
    <w:abstractNumId w:val="13"/>
  </w:num>
  <w:num w:numId="33" w16cid:durableId="389230556">
    <w:abstractNumId w:val="12"/>
  </w:num>
  <w:num w:numId="34" w16cid:durableId="1978025115">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E89"/>
    <w:rsid w:val="0000033E"/>
    <w:rsid w:val="00001DA1"/>
    <w:rsid w:val="00003754"/>
    <w:rsid w:val="00003E5C"/>
    <w:rsid w:val="00004CF5"/>
    <w:rsid w:val="00004E72"/>
    <w:rsid w:val="00006829"/>
    <w:rsid w:val="0000712F"/>
    <w:rsid w:val="0001088F"/>
    <w:rsid w:val="00010F91"/>
    <w:rsid w:val="0001146B"/>
    <w:rsid w:val="00013965"/>
    <w:rsid w:val="00015097"/>
    <w:rsid w:val="000154C5"/>
    <w:rsid w:val="00015913"/>
    <w:rsid w:val="00016EC1"/>
    <w:rsid w:val="00017BCA"/>
    <w:rsid w:val="0002047D"/>
    <w:rsid w:val="00020930"/>
    <w:rsid w:val="00022A22"/>
    <w:rsid w:val="0002580F"/>
    <w:rsid w:val="00026AF4"/>
    <w:rsid w:val="00026E53"/>
    <w:rsid w:val="000304F2"/>
    <w:rsid w:val="00030A17"/>
    <w:rsid w:val="00031E2A"/>
    <w:rsid w:val="000339EA"/>
    <w:rsid w:val="00034B52"/>
    <w:rsid w:val="00034B99"/>
    <w:rsid w:val="0003714E"/>
    <w:rsid w:val="000373D2"/>
    <w:rsid w:val="000410D9"/>
    <w:rsid w:val="00041231"/>
    <w:rsid w:val="0004130B"/>
    <w:rsid w:val="00043586"/>
    <w:rsid w:val="00043593"/>
    <w:rsid w:val="000440F9"/>
    <w:rsid w:val="00051AF9"/>
    <w:rsid w:val="00052D1D"/>
    <w:rsid w:val="0005357D"/>
    <w:rsid w:val="00055635"/>
    <w:rsid w:val="000556FB"/>
    <w:rsid w:val="00055770"/>
    <w:rsid w:val="0005752F"/>
    <w:rsid w:val="00057741"/>
    <w:rsid w:val="00066316"/>
    <w:rsid w:val="00067980"/>
    <w:rsid w:val="00067F2E"/>
    <w:rsid w:val="00071170"/>
    <w:rsid w:val="0007187D"/>
    <w:rsid w:val="00073007"/>
    <w:rsid w:val="00076722"/>
    <w:rsid w:val="00077481"/>
    <w:rsid w:val="00083409"/>
    <w:rsid w:val="00085020"/>
    <w:rsid w:val="000860F1"/>
    <w:rsid w:val="00086EF5"/>
    <w:rsid w:val="00086F83"/>
    <w:rsid w:val="00087457"/>
    <w:rsid w:val="000877A8"/>
    <w:rsid w:val="0009102F"/>
    <w:rsid w:val="000920BD"/>
    <w:rsid w:val="00094C25"/>
    <w:rsid w:val="00094C94"/>
    <w:rsid w:val="00096F8C"/>
    <w:rsid w:val="0009769B"/>
    <w:rsid w:val="00097B23"/>
    <w:rsid w:val="000A083E"/>
    <w:rsid w:val="000A3293"/>
    <w:rsid w:val="000A4FAC"/>
    <w:rsid w:val="000A5649"/>
    <w:rsid w:val="000A5DFD"/>
    <w:rsid w:val="000A6198"/>
    <w:rsid w:val="000A6ED4"/>
    <w:rsid w:val="000B0151"/>
    <w:rsid w:val="000B50E1"/>
    <w:rsid w:val="000B7EA0"/>
    <w:rsid w:val="000C0110"/>
    <w:rsid w:val="000C12C5"/>
    <w:rsid w:val="000C2910"/>
    <w:rsid w:val="000C310F"/>
    <w:rsid w:val="000C3F60"/>
    <w:rsid w:val="000C433E"/>
    <w:rsid w:val="000C4C4C"/>
    <w:rsid w:val="000C53E1"/>
    <w:rsid w:val="000C6F5C"/>
    <w:rsid w:val="000D09E5"/>
    <w:rsid w:val="000D0F72"/>
    <w:rsid w:val="000D114B"/>
    <w:rsid w:val="000D1337"/>
    <w:rsid w:val="000D1860"/>
    <w:rsid w:val="000D1B59"/>
    <w:rsid w:val="000D2551"/>
    <w:rsid w:val="000D26C8"/>
    <w:rsid w:val="000D2AA1"/>
    <w:rsid w:val="000D2BE2"/>
    <w:rsid w:val="000D36D9"/>
    <w:rsid w:val="000D3F76"/>
    <w:rsid w:val="000D4604"/>
    <w:rsid w:val="000D72C9"/>
    <w:rsid w:val="000D7AA7"/>
    <w:rsid w:val="000D7B4E"/>
    <w:rsid w:val="000E1F50"/>
    <w:rsid w:val="000E268D"/>
    <w:rsid w:val="000E5CF4"/>
    <w:rsid w:val="000E6CE8"/>
    <w:rsid w:val="000F1247"/>
    <w:rsid w:val="000F1B3C"/>
    <w:rsid w:val="000F31BE"/>
    <w:rsid w:val="000F3E76"/>
    <w:rsid w:val="000F448B"/>
    <w:rsid w:val="000F4C98"/>
    <w:rsid w:val="000F4E01"/>
    <w:rsid w:val="000F53F1"/>
    <w:rsid w:val="000F57A1"/>
    <w:rsid w:val="000F5AAF"/>
    <w:rsid w:val="000F652D"/>
    <w:rsid w:val="001042C3"/>
    <w:rsid w:val="00104DA1"/>
    <w:rsid w:val="00107A62"/>
    <w:rsid w:val="001112BE"/>
    <w:rsid w:val="001120A7"/>
    <w:rsid w:val="001127F2"/>
    <w:rsid w:val="00113EF3"/>
    <w:rsid w:val="00114D96"/>
    <w:rsid w:val="00115BC5"/>
    <w:rsid w:val="00117B5E"/>
    <w:rsid w:val="00120B43"/>
    <w:rsid w:val="00121771"/>
    <w:rsid w:val="001221FD"/>
    <w:rsid w:val="00122434"/>
    <w:rsid w:val="00122719"/>
    <w:rsid w:val="00124544"/>
    <w:rsid w:val="00125755"/>
    <w:rsid w:val="00125B7F"/>
    <w:rsid w:val="0012636A"/>
    <w:rsid w:val="00127249"/>
    <w:rsid w:val="0012749B"/>
    <w:rsid w:val="001316F6"/>
    <w:rsid w:val="00132F01"/>
    <w:rsid w:val="001342D0"/>
    <w:rsid w:val="00142651"/>
    <w:rsid w:val="00143C3D"/>
    <w:rsid w:val="00143DDF"/>
    <w:rsid w:val="00144646"/>
    <w:rsid w:val="001447D0"/>
    <w:rsid w:val="00145836"/>
    <w:rsid w:val="001472F8"/>
    <w:rsid w:val="00147966"/>
    <w:rsid w:val="00152A2D"/>
    <w:rsid w:val="00153C9B"/>
    <w:rsid w:val="00155015"/>
    <w:rsid w:val="00155E12"/>
    <w:rsid w:val="00155FE7"/>
    <w:rsid w:val="001564F1"/>
    <w:rsid w:val="00162741"/>
    <w:rsid w:val="0016399C"/>
    <w:rsid w:val="0016443E"/>
    <w:rsid w:val="001653FF"/>
    <w:rsid w:val="001657A9"/>
    <w:rsid w:val="00166F05"/>
    <w:rsid w:val="0017212A"/>
    <w:rsid w:val="00172748"/>
    <w:rsid w:val="00173355"/>
    <w:rsid w:val="00174739"/>
    <w:rsid w:val="001748C6"/>
    <w:rsid w:val="00174C53"/>
    <w:rsid w:val="00175ED7"/>
    <w:rsid w:val="00176450"/>
    <w:rsid w:val="00184D60"/>
    <w:rsid w:val="001868F3"/>
    <w:rsid w:val="00186984"/>
    <w:rsid w:val="00192193"/>
    <w:rsid w:val="00192D13"/>
    <w:rsid w:val="00193355"/>
    <w:rsid w:val="0019365C"/>
    <w:rsid w:val="0019408D"/>
    <w:rsid w:val="001A1065"/>
    <w:rsid w:val="001A2C0C"/>
    <w:rsid w:val="001A2CAF"/>
    <w:rsid w:val="001A3333"/>
    <w:rsid w:val="001A3ED8"/>
    <w:rsid w:val="001A6A9B"/>
    <w:rsid w:val="001B0B60"/>
    <w:rsid w:val="001B11DE"/>
    <w:rsid w:val="001B13EC"/>
    <w:rsid w:val="001B198D"/>
    <w:rsid w:val="001B1C6D"/>
    <w:rsid w:val="001B4644"/>
    <w:rsid w:val="001B7DFC"/>
    <w:rsid w:val="001C3011"/>
    <w:rsid w:val="001C3311"/>
    <w:rsid w:val="001C3615"/>
    <w:rsid w:val="001C5514"/>
    <w:rsid w:val="001C59D4"/>
    <w:rsid w:val="001D0006"/>
    <w:rsid w:val="001D0265"/>
    <w:rsid w:val="001D15FD"/>
    <w:rsid w:val="001D353B"/>
    <w:rsid w:val="001D4D8B"/>
    <w:rsid w:val="001D5327"/>
    <w:rsid w:val="001D662B"/>
    <w:rsid w:val="001E055C"/>
    <w:rsid w:val="001E139A"/>
    <w:rsid w:val="001E3001"/>
    <w:rsid w:val="001E36AE"/>
    <w:rsid w:val="001E3774"/>
    <w:rsid w:val="001E41C6"/>
    <w:rsid w:val="001E54CD"/>
    <w:rsid w:val="001E7B69"/>
    <w:rsid w:val="001E7D69"/>
    <w:rsid w:val="001F1A8A"/>
    <w:rsid w:val="001F2D97"/>
    <w:rsid w:val="001F3815"/>
    <w:rsid w:val="001F47C0"/>
    <w:rsid w:val="001F65A0"/>
    <w:rsid w:val="001F67DF"/>
    <w:rsid w:val="001F71C5"/>
    <w:rsid w:val="0020003D"/>
    <w:rsid w:val="00200CEF"/>
    <w:rsid w:val="00203452"/>
    <w:rsid w:val="00203495"/>
    <w:rsid w:val="00204B49"/>
    <w:rsid w:val="00206A73"/>
    <w:rsid w:val="0020759F"/>
    <w:rsid w:val="002078BD"/>
    <w:rsid w:val="002101C0"/>
    <w:rsid w:val="00210637"/>
    <w:rsid w:val="00211175"/>
    <w:rsid w:val="00211D9F"/>
    <w:rsid w:val="00212B24"/>
    <w:rsid w:val="0021316F"/>
    <w:rsid w:val="00213B81"/>
    <w:rsid w:val="00213BAD"/>
    <w:rsid w:val="00213E1E"/>
    <w:rsid w:val="0021670C"/>
    <w:rsid w:val="00217C7D"/>
    <w:rsid w:val="00220F5F"/>
    <w:rsid w:val="00222198"/>
    <w:rsid w:val="00222CF6"/>
    <w:rsid w:val="00222EAE"/>
    <w:rsid w:val="00225DA7"/>
    <w:rsid w:val="00225F09"/>
    <w:rsid w:val="00230047"/>
    <w:rsid w:val="00233C07"/>
    <w:rsid w:val="00237563"/>
    <w:rsid w:val="00241A44"/>
    <w:rsid w:val="002421CC"/>
    <w:rsid w:val="00243C60"/>
    <w:rsid w:val="0024596B"/>
    <w:rsid w:val="00246966"/>
    <w:rsid w:val="0025100B"/>
    <w:rsid w:val="0025185F"/>
    <w:rsid w:val="00251E47"/>
    <w:rsid w:val="00251FC2"/>
    <w:rsid w:val="00253326"/>
    <w:rsid w:val="00253DCF"/>
    <w:rsid w:val="0025445B"/>
    <w:rsid w:val="00255CC6"/>
    <w:rsid w:val="00255E21"/>
    <w:rsid w:val="00256E9B"/>
    <w:rsid w:val="0025782A"/>
    <w:rsid w:val="00257D9C"/>
    <w:rsid w:val="00260159"/>
    <w:rsid w:val="002601AC"/>
    <w:rsid w:val="00262FA3"/>
    <w:rsid w:val="00263A2E"/>
    <w:rsid w:val="002646F8"/>
    <w:rsid w:val="00265C22"/>
    <w:rsid w:val="002667F9"/>
    <w:rsid w:val="00270C78"/>
    <w:rsid w:val="00272041"/>
    <w:rsid w:val="002725BA"/>
    <w:rsid w:val="0027335F"/>
    <w:rsid w:val="0027388F"/>
    <w:rsid w:val="002766E4"/>
    <w:rsid w:val="0028162D"/>
    <w:rsid w:val="002842D3"/>
    <w:rsid w:val="00285FC2"/>
    <w:rsid w:val="00287291"/>
    <w:rsid w:val="002878F9"/>
    <w:rsid w:val="00290256"/>
    <w:rsid w:val="00291E40"/>
    <w:rsid w:val="002924C2"/>
    <w:rsid w:val="0029290A"/>
    <w:rsid w:val="0029379D"/>
    <w:rsid w:val="00293F06"/>
    <w:rsid w:val="00294FF1"/>
    <w:rsid w:val="00295058"/>
    <w:rsid w:val="002962C6"/>
    <w:rsid w:val="00296A4D"/>
    <w:rsid w:val="002973D7"/>
    <w:rsid w:val="002A0F21"/>
    <w:rsid w:val="002A0F9D"/>
    <w:rsid w:val="002A10D4"/>
    <w:rsid w:val="002A21E1"/>
    <w:rsid w:val="002A39C5"/>
    <w:rsid w:val="002A4A79"/>
    <w:rsid w:val="002A4B03"/>
    <w:rsid w:val="002A5B00"/>
    <w:rsid w:val="002A5EA3"/>
    <w:rsid w:val="002A5FA1"/>
    <w:rsid w:val="002A68E4"/>
    <w:rsid w:val="002A7723"/>
    <w:rsid w:val="002B1ED7"/>
    <w:rsid w:val="002B23B3"/>
    <w:rsid w:val="002B2831"/>
    <w:rsid w:val="002B4058"/>
    <w:rsid w:val="002B4BF8"/>
    <w:rsid w:val="002B4F60"/>
    <w:rsid w:val="002B6780"/>
    <w:rsid w:val="002B6FF5"/>
    <w:rsid w:val="002C0BB2"/>
    <w:rsid w:val="002C12DD"/>
    <w:rsid w:val="002C168D"/>
    <w:rsid w:val="002C18C6"/>
    <w:rsid w:val="002C2C6D"/>
    <w:rsid w:val="002C33AA"/>
    <w:rsid w:val="002C432C"/>
    <w:rsid w:val="002C4397"/>
    <w:rsid w:val="002C4B4D"/>
    <w:rsid w:val="002C56AD"/>
    <w:rsid w:val="002C6312"/>
    <w:rsid w:val="002C64DF"/>
    <w:rsid w:val="002C7765"/>
    <w:rsid w:val="002C7D9B"/>
    <w:rsid w:val="002D049F"/>
    <w:rsid w:val="002D095D"/>
    <w:rsid w:val="002D0AE0"/>
    <w:rsid w:val="002D111A"/>
    <w:rsid w:val="002D1AD6"/>
    <w:rsid w:val="002D30CD"/>
    <w:rsid w:val="002D321D"/>
    <w:rsid w:val="002D3DC6"/>
    <w:rsid w:val="002D4249"/>
    <w:rsid w:val="002D4E37"/>
    <w:rsid w:val="002D662B"/>
    <w:rsid w:val="002D69E5"/>
    <w:rsid w:val="002D6DC5"/>
    <w:rsid w:val="002D71F7"/>
    <w:rsid w:val="002E058B"/>
    <w:rsid w:val="002E296F"/>
    <w:rsid w:val="002E30C5"/>
    <w:rsid w:val="002E5080"/>
    <w:rsid w:val="002E53FF"/>
    <w:rsid w:val="002E59FC"/>
    <w:rsid w:val="002E5F41"/>
    <w:rsid w:val="002E60B8"/>
    <w:rsid w:val="002E6CB7"/>
    <w:rsid w:val="002F114B"/>
    <w:rsid w:val="002F1BF9"/>
    <w:rsid w:val="002F2FD5"/>
    <w:rsid w:val="002F340B"/>
    <w:rsid w:val="002F364F"/>
    <w:rsid w:val="002F49EC"/>
    <w:rsid w:val="002F4D5C"/>
    <w:rsid w:val="002F548C"/>
    <w:rsid w:val="002F6BFF"/>
    <w:rsid w:val="002F7FE2"/>
    <w:rsid w:val="00300BBB"/>
    <w:rsid w:val="0030139C"/>
    <w:rsid w:val="00301940"/>
    <w:rsid w:val="00301E27"/>
    <w:rsid w:val="00302C03"/>
    <w:rsid w:val="0030430E"/>
    <w:rsid w:val="0030512D"/>
    <w:rsid w:val="00306158"/>
    <w:rsid w:val="00306D8C"/>
    <w:rsid w:val="00310C52"/>
    <w:rsid w:val="00311C45"/>
    <w:rsid w:val="00313C98"/>
    <w:rsid w:val="003140D4"/>
    <w:rsid w:val="00314955"/>
    <w:rsid w:val="00314C39"/>
    <w:rsid w:val="003151A1"/>
    <w:rsid w:val="00316FB4"/>
    <w:rsid w:val="003172BA"/>
    <w:rsid w:val="00317B2C"/>
    <w:rsid w:val="00321443"/>
    <w:rsid w:val="003219DA"/>
    <w:rsid w:val="00322093"/>
    <w:rsid w:val="003223AA"/>
    <w:rsid w:val="00323586"/>
    <w:rsid w:val="00323661"/>
    <w:rsid w:val="0032455D"/>
    <w:rsid w:val="0032475B"/>
    <w:rsid w:val="00327098"/>
    <w:rsid w:val="003274AB"/>
    <w:rsid w:val="00331464"/>
    <w:rsid w:val="00331523"/>
    <w:rsid w:val="0033231A"/>
    <w:rsid w:val="003330AA"/>
    <w:rsid w:val="00336F7D"/>
    <w:rsid w:val="00337E13"/>
    <w:rsid w:val="00340B07"/>
    <w:rsid w:val="0034292E"/>
    <w:rsid w:val="0034332E"/>
    <w:rsid w:val="0034384C"/>
    <w:rsid w:val="00344564"/>
    <w:rsid w:val="0034488A"/>
    <w:rsid w:val="00345D68"/>
    <w:rsid w:val="00345DA9"/>
    <w:rsid w:val="00345F01"/>
    <w:rsid w:val="00351355"/>
    <w:rsid w:val="0035157B"/>
    <w:rsid w:val="003516DD"/>
    <w:rsid w:val="00351CFD"/>
    <w:rsid w:val="00352DAE"/>
    <w:rsid w:val="0035318F"/>
    <w:rsid w:val="003531E3"/>
    <w:rsid w:val="0036033A"/>
    <w:rsid w:val="00363DA0"/>
    <w:rsid w:val="003663C5"/>
    <w:rsid w:val="00370EE9"/>
    <w:rsid w:val="00370FF2"/>
    <w:rsid w:val="00371BCB"/>
    <w:rsid w:val="00374AE8"/>
    <w:rsid w:val="00375625"/>
    <w:rsid w:val="00383C77"/>
    <w:rsid w:val="00383F7F"/>
    <w:rsid w:val="0038707B"/>
    <w:rsid w:val="003902CF"/>
    <w:rsid w:val="00390B97"/>
    <w:rsid w:val="00390E46"/>
    <w:rsid w:val="00392275"/>
    <w:rsid w:val="003929AA"/>
    <w:rsid w:val="00393423"/>
    <w:rsid w:val="0039387F"/>
    <w:rsid w:val="0039400A"/>
    <w:rsid w:val="003946F8"/>
    <w:rsid w:val="0039482E"/>
    <w:rsid w:val="00395A5F"/>
    <w:rsid w:val="003964A7"/>
    <w:rsid w:val="003969FA"/>
    <w:rsid w:val="00397685"/>
    <w:rsid w:val="003A087F"/>
    <w:rsid w:val="003A1BC2"/>
    <w:rsid w:val="003A2167"/>
    <w:rsid w:val="003A299D"/>
    <w:rsid w:val="003A4457"/>
    <w:rsid w:val="003A46A7"/>
    <w:rsid w:val="003A4777"/>
    <w:rsid w:val="003A5AC4"/>
    <w:rsid w:val="003A670D"/>
    <w:rsid w:val="003A680A"/>
    <w:rsid w:val="003A77B8"/>
    <w:rsid w:val="003B466B"/>
    <w:rsid w:val="003B5818"/>
    <w:rsid w:val="003B5C64"/>
    <w:rsid w:val="003B68C9"/>
    <w:rsid w:val="003B6B73"/>
    <w:rsid w:val="003B7905"/>
    <w:rsid w:val="003B79F0"/>
    <w:rsid w:val="003C0414"/>
    <w:rsid w:val="003C0904"/>
    <w:rsid w:val="003C09EC"/>
    <w:rsid w:val="003C1B22"/>
    <w:rsid w:val="003C5BCB"/>
    <w:rsid w:val="003C6130"/>
    <w:rsid w:val="003C618D"/>
    <w:rsid w:val="003C6743"/>
    <w:rsid w:val="003C6CEA"/>
    <w:rsid w:val="003C78C5"/>
    <w:rsid w:val="003C7920"/>
    <w:rsid w:val="003C7C55"/>
    <w:rsid w:val="003D4A85"/>
    <w:rsid w:val="003D4EE4"/>
    <w:rsid w:val="003D7484"/>
    <w:rsid w:val="003E055A"/>
    <w:rsid w:val="003E0CF6"/>
    <w:rsid w:val="003E10AA"/>
    <w:rsid w:val="003E2889"/>
    <w:rsid w:val="003E2FE6"/>
    <w:rsid w:val="003E3961"/>
    <w:rsid w:val="003E420F"/>
    <w:rsid w:val="003E54CD"/>
    <w:rsid w:val="003E60B7"/>
    <w:rsid w:val="003E624D"/>
    <w:rsid w:val="003E736F"/>
    <w:rsid w:val="003E7692"/>
    <w:rsid w:val="003E76B0"/>
    <w:rsid w:val="003F23FE"/>
    <w:rsid w:val="003F3BB9"/>
    <w:rsid w:val="003F4823"/>
    <w:rsid w:val="003F4B7D"/>
    <w:rsid w:val="003F58FF"/>
    <w:rsid w:val="00400B19"/>
    <w:rsid w:val="00401A8C"/>
    <w:rsid w:val="004026C9"/>
    <w:rsid w:val="0040426D"/>
    <w:rsid w:val="00406D6C"/>
    <w:rsid w:val="0040774D"/>
    <w:rsid w:val="00410200"/>
    <w:rsid w:val="00410326"/>
    <w:rsid w:val="00412DF6"/>
    <w:rsid w:val="00413969"/>
    <w:rsid w:val="00414CF1"/>
    <w:rsid w:val="004170D6"/>
    <w:rsid w:val="0041732D"/>
    <w:rsid w:val="004173D5"/>
    <w:rsid w:val="00420500"/>
    <w:rsid w:val="00422579"/>
    <w:rsid w:val="004240C2"/>
    <w:rsid w:val="00424AB5"/>
    <w:rsid w:val="0042549C"/>
    <w:rsid w:val="00425DD1"/>
    <w:rsid w:val="00426BBA"/>
    <w:rsid w:val="0042709E"/>
    <w:rsid w:val="004329F7"/>
    <w:rsid w:val="004331A0"/>
    <w:rsid w:val="00433AFE"/>
    <w:rsid w:val="0043473F"/>
    <w:rsid w:val="00434DA8"/>
    <w:rsid w:val="004375E6"/>
    <w:rsid w:val="00437755"/>
    <w:rsid w:val="004379CA"/>
    <w:rsid w:val="00442B8E"/>
    <w:rsid w:val="0044345E"/>
    <w:rsid w:val="004434A8"/>
    <w:rsid w:val="0044567E"/>
    <w:rsid w:val="004468A3"/>
    <w:rsid w:val="004474D6"/>
    <w:rsid w:val="00447707"/>
    <w:rsid w:val="00447F6D"/>
    <w:rsid w:val="00450136"/>
    <w:rsid w:val="00451213"/>
    <w:rsid w:val="00451E9E"/>
    <w:rsid w:val="00451F2D"/>
    <w:rsid w:val="0045366E"/>
    <w:rsid w:val="00453E94"/>
    <w:rsid w:val="004543EC"/>
    <w:rsid w:val="0045796D"/>
    <w:rsid w:val="0046096A"/>
    <w:rsid w:val="004630DC"/>
    <w:rsid w:val="004669FC"/>
    <w:rsid w:val="00466C6E"/>
    <w:rsid w:val="004679E2"/>
    <w:rsid w:val="00471156"/>
    <w:rsid w:val="00471D2F"/>
    <w:rsid w:val="00471EA8"/>
    <w:rsid w:val="00472C17"/>
    <w:rsid w:val="00472EF7"/>
    <w:rsid w:val="004739D3"/>
    <w:rsid w:val="00474CAE"/>
    <w:rsid w:val="00474FC3"/>
    <w:rsid w:val="004756F9"/>
    <w:rsid w:val="00476E89"/>
    <w:rsid w:val="00477F7C"/>
    <w:rsid w:val="00480A5F"/>
    <w:rsid w:val="00482903"/>
    <w:rsid w:val="00482FEA"/>
    <w:rsid w:val="00485A53"/>
    <w:rsid w:val="00485D35"/>
    <w:rsid w:val="00486201"/>
    <w:rsid w:val="00490963"/>
    <w:rsid w:val="00490AA2"/>
    <w:rsid w:val="004923BD"/>
    <w:rsid w:val="00494CEE"/>
    <w:rsid w:val="004955E7"/>
    <w:rsid w:val="004A109B"/>
    <w:rsid w:val="004A21AF"/>
    <w:rsid w:val="004A2AB1"/>
    <w:rsid w:val="004A2BA5"/>
    <w:rsid w:val="004A2BF6"/>
    <w:rsid w:val="004A3DB4"/>
    <w:rsid w:val="004A4C32"/>
    <w:rsid w:val="004A4FBB"/>
    <w:rsid w:val="004A5226"/>
    <w:rsid w:val="004A6DC8"/>
    <w:rsid w:val="004A7862"/>
    <w:rsid w:val="004A7C08"/>
    <w:rsid w:val="004B1AC9"/>
    <w:rsid w:val="004B1D08"/>
    <w:rsid w:val="004B34AF"/>
    <w:rsid w:val="004B3771"/>
    <w:rsid w:val="004B4348"/>
    <w:rsid w:val="004B48BF"/>
    <w:rsid w:val="004B54CE"/>
    <w:rsid w:val="004B622F"/>
    <w:rsid w:val="004B7F46"/>
    <w:rsid w:val="004C0849"/>
    <w:rsid w:val="004C11F2"/>
    <w:rsid w:val="004C1DFF"/>
    <w:rsid w:val="004C40E6"/>
    <w:rsid w:val="004C4337"/>
    <w:rsid w:val="004C450A"/>
    <w:rsid w:val="004C59F0"/>
    <w:rsid w:val="004C5A31"/>
    <w:rsid w:val="004C79BC"/>
    <w:rsid w:val="004C7CCB"/>
    <w:rsid w:val="004C7FFB"/>
    <w:rsid w:val="004D0252"/>
    <w:rsid w:val="004D1D71"/>
    <w:rsid w:val="004D2119"/>
    <w:rsid w:val="004D2439"/>
    <w:rsid w:val="004D2A09"/>
    <w:rsid w:val="004D30C3"/>
    <w:rsid w:val="004D51B4"/>
    <w:rsid w:val="004D6E6A"/>
    <w:rsid w:val="004E0AF5"/>
    <w:rsid w:val="004E1212"/>
    <w:rsid w:val="004E404F"/>
    <w:rsid w:val="004E6FA1"/>
    <w:rsid w:val="004F02B5"/>
    <w:rsid w:val="004F34DD"/>
    <w:rsid w:val="004F35AE"/>
    <w:rsid w:val="004F3E02"/>
    <w:rsid w:val="004F5E8F"/>
    <w:rsid w:val="004F62BC"/>
    <w:rsid w:val="004F6373"/>
    <w:rsid w:val="004F6588"/>
    <w:rsid w:val="004F65A7"/>
    <w:rsid w:val="004F6742"/>
    <w:rsid w:val="004F68B4"/>
    <w:rsid w:val="005003B6"/>
    <w:rsid w:val="005011B0"/>
    <w:rsid w:val="005020AC"/>
    <w:rsid w:val="00503DBA"/>
    <w:rsid w:val="00504A7B"/>
    <w:rsid w:val="00504AE5"/>
    <w:rsid w:val="00504AEE"/>
    <w:rsid w:val="00504ECF"/>
    <w:rsid w:val="00506072"/>
    <w:rsid w:val="00507957"/>
    <w:rsid w:val="00507F79"/>
    <w:rsid w:val="0051003C"/>
    <w:rsid w:val="00510B12"/>
    <w:rsid w:val="00511A67"/>
    <w:rsid w:val="0051242D"/>
    <w:rsid w:val="005129ED"/>
    <w:rsid w:val="0051313C"/>
    <w:rsid w:val="005140EE"/>
    <w:rsid w:val="00516766"/>
    <w:rsid w:val="005203E3"/>
    <w:rsid w:val="0052168F"/>
    <w:rsid w:val="00521B41"/>
    <w:rsid w:val="00523300"/>
    <w:rsid w:val="0052487A"/>
    <w:rsid w:val="005256A8"/>
    <w:rsid w:val="00527FF6"/>
    <w:rsid w:val="00530A61"/>
    <w:rsid w:val="005316EE"/>
    <w:rsid w:val="00531BFA"/>
    <w:rsid w:val="00531F08"/>
    <w:rsid w:val="005325B7"/>
    <w:rsid w:val="00532F57"/>
    <w:rsid w:val="00533103"/>
    <w:rsid w:val="00534910"/>
    <w:rsid w:val="00534B48"/>
    <w:rsid w:val="00535550"/>
    <w:rsid w:val="0054160D"/>
    <w:rsid w:val="00544320"/>
    <w:rsid w:val="00544773"/>
    <w:rsid w:val="00544B78"/>
    <w:rsid w:val="005466EC"/>
    <w:rsid w:val="00546D3E"/>
    <w:rsid w:val="00550079"/>
    <w:rsid w:val="005510CE"/>
    <w:rsid w:val="00553AF1"/>
    <w:rsid w:val="0055571A"/>
    <w:rsid w:val="00556FA1"/>
    <w:rsid w:val="00560167"/>
    <w:rsid w:val="0056024A"/>
    <w:rsid w:val="00560899"/>
    <w:rsid w:val="005611BC"/>
    <w:rsid w:val="0056173A"/>
    <w:rsid w:val="005624DE"/>
    <w:rsid w:val="00563515"/>
    <w:rsid w:val="00563CD1"/>
    <w:rsid w:val="00563F6B"/>
    <w:rsid w:val="005652B4"/>
    <w:rsid w:val="00565D29"/>
    <w:rsid w:val="00570446"/>
    <w:rsid w:val="00571CE2"/>
    <w:rsid w:val="00572751"/>
    <w:rsid w:val="00573107"/>
    <w:rsid w:val="005731F7"/>
    <w:rsid w:val="00573FA5"/>
    <w:rsid w:val="0057417F"/>
    <w:rsid w:val="005742D8"/>
    <w:rsid w:val="005752F7"/>
    <w:rsid w:val="00576C31"/>
    <w:rsid w:val="00577F2D"/>
    <w:rsid w:val="00580CE8"/>
    <w:rsid w:val="00581B95"/>
    <w:rsid w:val="00581F1D"/>
    <w:rsid w:val="00582689"/>
    <w:rsid w:val="00585E50"/>
    <w:rsid w:val="00587744"/>
    <w:rsid w:val="00590891"/>
    <w:rsid w:val="005925EB"/>
    <w:rsid w:val="00594795"/>
    <w:rsid w:val="00596B96"/>
    <w:rsid w:val="005A056C"/>
    <w:rsid w:val="005A07B0"/>
    <w:rsid w:val="005A0979"/>
    <w:rsid w:val="005A2170"/>
    <w:rsid w:val="005A412F"/>
    <w:rsid w:val="005A437C"/>
    <w:rsid w:val="005A66A0"/>
    <w:rsid w:val="005A6700"/>
    <w:rsid w:val="005A6795"/>
    <w:rsid w:val="005A7309"/>
    <w:rsid w:val="005A74D9"/>
    <w:rsid w:val="005A77F9"/>
    <w:rsid w:val="005B1626"/>
    <w:rsid w:val="005B783D"/>
    <w:rsid w:val="005B7E93"/>
    <w:rsid w:val="005C12C1"/>
    <w:rsid w:val="005C2EA6"/>
    <w:rsid w:val="005C36A5"/>
    <w:rsid w:val="005C419A"/>
    <w:rsid w:val="005C4C22"/>
    <w:rsid w:val="005C56AB"/>
    <w:rsid w:val="005C6235"/>
    <w:rsid w:val="005C67D6"/>
    <w:rsid w:val="005C6BF0"/>
    <w:rsid w:val="005C6F41"/>
    <w:rsid w:val="005D163B"/>
    <w:rsid w:val="005D1CCE"/>
    <w:rsid w:val="005D261D"/>
    <w:rsid w:val="005D275C"/>
    <w:rsid w:val="005D3C8C"/>
    <w:rsid w:val="005D536B"/>
    <w:rsid w:val="005D69C4"/>
    <w:rsid w:val="005D7738"/>
    <w:rsid w:val="005D7F18"/>
    <w:rsid w:val="005E159D"/>
    <w:rsid w:val="005E22D9"/>
    <w:rsid w:val="005E24F8"/>
    <w:rsid w:val="005E3A22"/>
    <w:rsid w:val="005E4EDA"/>
    <w:rsid w:val="005E5268"/>
    <w:rsid w:val="005E52A6"/>
    <w:rsid w:val="005E55A0"/>
    <w:rsid w:val="005E6011"/>
    <w:rsid w:val="005E61CC"/>
    <w:rsid w:val="005E737A"/>
    <w:rsid w:val="005F0965"/>
    <w:rsid w:val="005F15CA"/>
    <w:rsid w:val="005F1692"/>
    <w:rsid w:val="005F54F1"/>
    <w:rsid w:val="005F564E"/>
    <w:rsid w:val="005F5C84"/>
    <w:rsid w:val="00600045"/>
    <w:rsid w:val="00600FC5"/>
    <w:rsid w:val="00601067"/>
    <w:rsid w:val="00601B25"/>
    <w:rsid w:val="00601E7D"/>
    <w:rsid w:val="00603FC4"/>
    <w:rsid w:val="00604458"/>
    <w:rsid w:val="00604542"/>
    <w:rsid w:val="00606539"/>
    <w:rsid w:val="006067FB"/>
    <w:rsid w:val="00607F81"/>
    <w:rsid w:val="00612EB5"/>
    <w:rsid w:val="006179A7"/>
    <w:rsid w:val="00624CA7"/>
    <w:rsid w:val="006264B3"/>
    <w:rsid w:val="00627184"/>
    <w:rsid w:val="006277AC"/>
    <w:rsid w:val="00631DE6"/>
    <w:rsid w:val="00632355"/>
    <w:rsid w:val="006341D8"/>
    <w:rsid w:val="00634912"/>
    <w:rsid w:val="00635603"/>
    <w:rsid w:val="0063742F"/>
    <w:rsid w:val="006414C0"/>
    <w:rsid w:val="006419B9"/>
    <w:rsid w:val="00642437"/>
    <w:rsid w:val="00644AFE"/>
    <w:rsid w:val="00645EC9"/>
    <w:rsid w:val="00646308"/>
    <w:rsid w:val="00650066"/>
    <w:rsid w:val="0065099A"/>
    <w:rsid w:val="00652632"/>
    <w:rsid w:val="00653995"/>
    <w:rsid w:val="0065435E"/>
    <w:rsid w:val="006548C4"/>
    <w:rsid w:val="00654E5C"/>
    <w:rsid w:val="00655741"/>
    <w:rsid w:val="006563B8"/>
    <w:rsid w:val="0066071F"/>
    <w:rsid w:val="0066188B"/>
    <w:rsid w:val="00662EB6"/>
    <w:rsid w:val="00665DF8"/>
    <w:rsid w:val="0066724E"/>
    <w:rsid w:val="0066737C"/>
    <w:rsid w:val="006743F3"/>
    <w:rsid w:val="00674D8F"/>
    <w:rsid w:val="00675929"/>
    <w:rsid w:val="0067654E"/>
    <w:rsid w:val="00676C17"/>
    <w:rsid w:val="00681948"/>
    <w:rsid w:val="00682378"/>
    <w:rsid w:val="00682AF8"/>
    <w:rsid w:val="00683501"/>
    <w:rsid w:val="006868D0"/>
    <w:rsid w:val="00686CFA"/>
    <w:rsid w:val="00687AE3"/>
    <w:rsid w:val="0069121C"/>
    <w:rsid w:val="006932DA"/>
    <w:rsid w:val="006954DB"/>
    <w:rsid w:val="00695A30"/>
    <w:rsid w:val="00695C6C"/>
    <w:rsid w:val="00695CF5"/>
    <w:rsid w:val="00697FDB"/>
    <w:rsid w:val="006A2AD8"/>
    <w:rsid w:val="006A32D9"/>
    <w:rsid w:val="006A3388"/>
    <w:rsid w:val="006A4667"/>
    <w:rsid w:val="006A534E"/>
    <w:rsid w:val="006A5983"/>
    <w:rsid w:val="006A5C1B"/>
    <w:rsid w:val="006A7033"/>
    <w:rsid w:val="006B0651"/>
    <w:rsid w:val="006B0FF3"/>
    <w:rsid w:val="006B26B5"/>
    <w:rsid w:val="006B3783"/>
    <w:rsid w:val="006B5D3D"/>
    <w:rsid w:val="006B5EC7"/>
    <w:rsid w:val="006B62A8"/>
    <w:rsid w:val="006B670C"/>
    <w:rsid w:val="006B78C9"/>
    <w:rsid w:val="006C0713"/>
    <w:rsid w:val="006C1459"/>
    <w:rsid w:val="006C3660"/>
    <w:rsid w:val="006C3DC1"/>
    <w:rsid w:val="006C47A4"/>
    <w:rsid w:val="006C4996"/>
    <w:rsid w:val="006C4E9B"/>
    <w:rsid w:val="006C5160"/>
    <w:rsid w:val="006C5611"/>
    <w:rsid w:val="006C7CE4"/>
    <w:rsid w:val="006D10C2"/>
    <w:rsid w:val="006D10FF"/>
    <w:rsid w:val="006D159C"/>
    <w:rsid w:val="006D15D2"/>
    <w:rsid w:val="006D38EE"/>
    <w:rsid w:val="006D7172"/>
    <w:rsid w:val="006D72B8"/>
    <w:rsid w:val="006D7817"/>
    <w:rsid w:val="006E0434"/>
    <w:rsid w:val="006E1549"/>
    <w:rsid w:val="006E19F6"/>
    <w:rsid w:val="006E394C"/>
    <w:rsid w:val="006E4502"/>
    <w:rsid w:val="006E4B78"/>
    <w:rsid w:val="006E590A"/>
    <w:rsid w:val="006E62AF"/>
    <w:rsid w:val="006E7345"/>
    <w:rsid w:val="006E7980"/>
    <w:rsid w:val="006F1756"/>
    <w:rsid w:val="006F2E61"/>
    <w:rsid w:val="006F580B"/>
    <w:rsid w:val="006F5E24"/>
    <w:rsid w:val="006F6CDD"/>
    <w:rsid w:val="00700812"/>
    <w:rsid w:val="00700AB2"/>
    <w:rsid w:val="007010BF"/>
    <w:rsid w:val="0070301A"/>
    <w:rsid w:val="0070430D"/>
    <w:rsid w:val="00704711"/>
    <w:rsid w:val="007050CF"/>
    <w:rsid w:val="007070ED"/>
    <w:rsid w:val="00707AEA"/>
    <w:rsid w:val="00707D54"/>
    <w:rsid w:val="00710274"/>
    <w:rsid w:val="0071244C"/>
    <w:rsid w:val="0072483A"/>
    <w:rsid w:val="00724BDD"/>
    <w:rsid w:val="0072627F"/>
    <w:rsid w:val="00726A47"/>
    <w:rsid w:val="00726C51"/>
    <w:rsid w:val="00730A97"/>
    <w:rsid w:val="00733334"/>
    <w:rsid w:val="00733C20"/>
    <w:rsid w:val="0073497D"/>
    <w:rsid w:val="007363EB"/>
    <w:rsid w:val="00737A1D"/>
    <w:rsid w:val="00737F9D"/>
    <w:rsid w:val="0074389E"/>
    <w:rsid w:val="00743DE8"/>
    <w:rsid w:val="00745A02"/>
    <w:rsid w:val="00745C88"/>
    <w:rsid w:val="00751172"/>
    <w:rsid w:val="00751308"/>
    <w:rsid w:val="00751F50"/>
    <w:rsid w:val="00752622"/>
    <w:rsid w:val="00752656"/>
    <w:rsid w:val="007545DB"/>
    <w:rsid w:val="00754936"/>
    <w:rsid w:val="00755BE7"/>
    <w:rsid w:val="00756276"/>
    <w:rsid w:val="00757061"/>
    <w:rsid w:val="00757D9E"/>
    <w:rsid w:val="00760162"/>
    <w:rsid w:val="007603E6"/>
    <w:rsid w:val="007605DE"/>
    <w:rsid w:val="00760A88"/>
    <w:rsid w:val="00760B21"/>
    <w:rsid w:val="007616CE"/>
    <w:rsid w:val="00761817"/>
    <w:rsid w:val="00763224"/>
    <w:rsid w:val="00765C24"/>
    <w:rsid w:val="00770C46"/>
    <w:rsid w:val="00771707"/>
    <w:rsid w:val="00771DB3"/>
    <w:rsid w:val="0077257D"/>
    <w:rsid w:val="00772A71"/>
    <w:rsid w:val="007735F3"/>
    <w:rsid w:val="00775262"/>
    <w:rsid w:val="007769B5"/>
    <w:rsid w:val="00777C14"/>
    <w:rsid w:val="00777C2C"/>
    <w:rsid w:val="00780155"/>
    <w:rsid w:val="00780E89"/>
    <w:rsid w:val="007836C6"/>
    <w:rsid w:val="007847D8"/>
    <w:rsid w:val="00786DFF"/>
    <w:rsid w:val="00787865"/>
    <w:rsid w:val="00787F5E"/>
    <w:rsid w:val="00791050"/>
    <w:rsid w:val="0079232D"/>
    <w:rsid w:val="00792A2D"/>
    <w:rsid w:val="00793BA4"/>
    <w:rsid w:val="00793FD2"/>
    <w:rsid w:val="0079603D"/>
    <w:rsid w:val="00796E04"/>
    <w:rsid w:val="007A0E1B"/>
    <w:rsid w:val="007A1934"/>
    <w:rsid w:val="007A3984"/>
    <w:rsid w:val="007A42D4"/>
    <w:rsid w:val="007A6E0D"/>
    <w:rsid w:val="007A734C"/>
    <w:rsid w:val="007A76FB"/>
    <w:rsid w:val="007B0A9E"/>
    <w:rsid w:val="007B2D69"/>
    <w:rsid w:val="007B3805"/>
    <w:rsid w:val="007B570D"/>
    <w:rsid w:val="007B637D"/>
    <w:rsid w:val="007B7933"/>
    <w:rsid w:val="007C017D"/>
    <w:rsid w:val="007C2217"/>
    <w:rsid w:val="007C348B"/>
    <w:rsid w:val="007C3C8B"/>
    <w:rsid w:val="007C6622"/>
    <w:rsid w:val="007D03E8"/>
    <w:rsid w:val="007D2C92"/>
    <w:rsid w:val="007D344A"/>
    <w:rsid w:val="007D5FB0"/>
    <w:rsid w:val="007D6029"/>
    <w:rsid w:val="007D71E5"/>
    <w:rsid w:val="007E0710"/>
    <w:rsid w:val="007E0F98"/>
    <w:rsid w:val="007E1C2D"/>
    <w:rsid w:val="007E2364"/>
    <w:rsid w:val="007E6E99"/>
    <w:rsid w:val="007F1F71"/>
    <w:rsid w:val="007F23D7"/>
    <w:rsid w:val="007F2CB8"/>
    <w:rsid w:val="007F2F98"/>
    <w:rsid w:val="007F3336"/>
    <w:rsid w:val="007F506E"/>
    <w:rsid w:val="007F6C42"/>
    <w:rsid w:val="00801855"/>
    <w:rsid w:val="00801D3D"/>
    <w:rsid w:val="0080264E"/>
    <w:rsid w:val="00803455"/>
    <w:rsid w:val="008111B8"/>
    <w:rsid w:val="008121F5"/>
    <w:rsid w:val="00813457"/>
    <w:rsid w:val="00814BC4"/>
    <w:rsid w:val="00815C49"/>
    <w:rsid w:val="00816765"/>
    <w:rsid w:val="008209C8"/>
    <w:rsid w:val="008231D8"/>
    <w:rsid w:val="008263E0"/>
    <w:rsid w:val="008326B5"/>
    <w:rsid w:val="0083317D"/>
    <w:rsid w:val="008343D1"/>
    <w:rsid w:val="008358AE"/>
    <w:rsid w:val="008363F7"/>
    <w:rsid w:val="00836C08"/>
    <w:rsid w:val="00837A82"/>
    <w:rsid w:val="008405B7"/>
    <w:rsid w:val="00840D99"/>
    <w:rsid w:val="00840E65"/>
    <w:rsid w:val="008410BA"/>
    <w:rsid w:val="00841C67"/>
    <w:rsid w:val="00841D23"/>
    <w:rsid w:val="0084226E"/>
    <w:rsid w:val="00845308"/>
    <w:rsid w:val="00847538"/>
    <w:rsid w:val="00850DB4"/>
    <w:rsid w:val="0085188A"/>
    <w:rsid w:val="00852540"/>
    <w:rsid w:val="0085257F"/>
    <w:rsid w:val="00853A11"/>
    <w:rsid w:val="00853B76"/>
    <w:rsid w:val="008553E4"/>
    <w:rsid w:val="00855DC7"/>
    <w:rsid w:val="00857F19"/>
    <w:rsid w:val="00860177"/>
    <w:rsid w:val="00861158"/>
    <w:rsid w:val="008613F1"/>
    <w:rsid w:val="0086720B"/>
    <w:rsid w:val="00870215"/>
    <w:rsid w:val="008703DB"/>
    <w:rsid w:val="00873144"/>
    <w:rsid w:val="00873C43"/>
    <w:rsid w:val="00875FB6"/>
    <w:rsid w:val="0087654A"/>
    <w:rsid w:val="0087665C"/>
    <w:rsid w:val="00880A3B"/>
    <w:rsid w:val="00880DEE"/>
    <w:rsid w:val="00881EA2"/>
    <w:rsid w:val="00882C75"/>
    <w:rsid w:val="00883D67"/>
    <w:rsid w:val="00885C61"/>
    <w:rsid w:val="008866B8"/>
    <w:rsid w:val="00890209"/>
    <w:rsid w:val="00890B4C"/>
    <w:rsid w:val="00891CDE"/>
    <w:rsid w:val="00891F6C"/>
    <w:rsid w:val="00891F96"/>
    <w:rsid w:val="00892407"/>
    <w:rsid w:val="00893181"/>
    <w:rsid w:val="008932EB"/>
    <w:rsid w:val="0089391C"/>
    <w:rsid w:val="00893DC1"/>
    <w:rsid w:val="0089427A"/>
    <w:rsid w:val="00895DFF"/>
    <w:rsid w:val="00896AA2"/>
    <w:rsid w:val="00897353"/>
    <w:rsid w:val="008A0747"/>
    <w:rsid w:val="008A12E7"/>
    <w:rsid w:val="008A163B"/>
    <w:rsid w:val="008A19FE"/>
    <w:rsid w:val="008A2630"/>
    <w:rsid w:val="008A27EC"/>
    <w:rsid w:val="008A2C44"/>
    <w:rsid w:val="008A3DD5"/>
    <w:rsid w:val="008A76E0"/>
    <w:rsid w:val="008B5E16"/>
    <w:rsid w:val="008B6790"/>
    <w:rsid w:val="008B7AC5"/>
    <w:rsid w:val="008C012F"/>
    <w:rsid w:val="008C0A40"/>
    <w:rsid w:val="008C4382"/>
    <w:rsid w:val="008C5022"/>
    <w:rsid w:val="008C6D06"/>
    <w:rsid w:val="008C7DE5"/>
    <w:rsid w:val="008D38CD"/>
    <w:rsid w:val="008D618B"/>
    <w:rsid w:val="008D72BF"/>
    <w:rsid w:val="008D756F"/>
    <w:rsid w:val="008E0016"/>
    <w:rsid w:val="008E1233"/>
    <w:rsid w:val="008E2353"/>
    <w:rsid w:val="008E4020"/>
    <w:rsid w:val="008E497A"/>
    <w:rsid w:val="008E7783"/>
    <w:rsid w:val="008F191A"/>
    <w:rsid w:val="008F2421"/>
    <w:rsid w:val="008F42E3"/>
    <w:rsid w:val="008F5017"/>
    <w:rsid w:val="008F5BEE"/>
    <w:rsid w:val="008F6A35"/>
    <w:rsid w:val="008F7AA0"/>
    <w:rsid w:val="00900ADC"/>
    <w:rsid w:val="00902A36"/>
    <w:rsid w:val="00902BC7"/>
    <w:rsid w:val="00903FE6"/>
    <w:rsid w:val="009050A3"/>
    <w:rsid w:val="00905C83"/>
    <w:rsid w:val="009103D4"/>
    <w:rsid w:val="00910DEB"/>
    <w:rsid w:val="00914A0D"/>
    <w:rsid w:val="00916257"/>
    <w:rsid w:val="00916CC5"/>
    <w:rsid w:val="00917DA4"/>
    <w:rsid w:val="00920B6C"/>
    <w:rsid w:val="00921A44"/>
    <w:rsid w:val="00923479"/>
    <w:rsid w:val="00925356"/>
    <w:rsid w:val="009255BD"/>
    <w:rsid w:val="009313E3"/>
    <w:rsid w:val="009322BA"/>
    <w:rsid w:val="0093485A"/>
    <w:rsid w:val="0093581D"/>
    <w:rsid w:val="00937F1F"/>
    <w:rsid w:val="00940535"/>
    <w:rsid w:val="00941B8E"/>
    <w:rsid w:val="00942542"/>
    <w:rsid w:val="009431E3"/>
    <w:rsid w:val="00944400"/>
    <w:rsid w:val="0094443E"/>
    <w:rsid w:val="00945781"/>
    <w:rsid w:val="00945A53"/>
    <w:rsid w:val="00947725"/>
    <w:rsid w:val="00950291"/>
    <w:rsid w:val="00951A2C"/>
    <w:rsid w:val="009536C2"/>
    <w:rsid w:val="0095489A"/>
    <w:rsid w:val="009550C0"/>
    <w:rsid w:val="009604CD"/>
    <w:rsid w:val="0096075D"/>
    <w:rsid w:val="009619A3"/>
    <w:rsid w:val="00961EEE"/>
    <w:rsid w:val="00962A48"/>
    <w:rsid w:val="009659A0"/>
    <w:rsid w:val="0097163B"/>
    <w:rsid w:val="00971BA0"/>
    <w:rsid w:val="00971D14"/>
    <w:rsid w:val="0097758A"/>
    <w:rsid w:val="00983AEA"/>
    <w:rsid w:val="009847DC"/>
    <w:rsid w:val="00984B3F"/>
    <w:rsid w:val="00984C4A"/>
    <w:rsid w:val="009875DA"/>
    <w:rsid w:val="00987B9F"/>
    <w:rsid w:val="00987C76"/>
    <w:rsid w:val="00987E2B"/>
    <w:rsid w:val="0099191E"/>
    <w:rsid w:val="00991B29"/>
    <w:rsid w:val="00991F53"/>
    <w:rsid w:val="00994BB3"/>
    <w:rsid w:val="0099530F"/>
    <w:rsid w:val="00996573"/>
    <w:rsid w:val="00996E12"/>
    <w:rsid w:val="0099781C"/>
    <w:rsid w:val="00997E87"/>
    <w:rsid w:val="009A1E13"/>
    <w:rsid w:val="009A1FD9"/>
    <w:rsid w:val="009A3886"/>
    <w:rsid w:val="009A3E2B"/>
    <w:rsid w:val="009A4B60"/>
    <w:rsid w:val="009A5D60"/>
    <w:rsid w:val="009A69F2"/>
    <w:rsid w:val="009A6ED8"/>
    <w:rsid w:val="009A7013"/>
    <w:rsid w:val="009A751F"/>
    <w:rsid w:val="009A7643"/>
    <w:rsid w:val="009B07B5"/>
    <w:rsid w:val="009B0E34"/>
    <w:rsid w:val="009B6C36"/>
    <w:rsid w:val="009B7A3B"/>
    <w:rsid w:val="009B7E10"/>
    <w:rsid w:val="009C17DD"/>
    <w:rsid w:val="009C187A"/>
    <w:rsid w:val="009C276B"/>
    <w:rsid w:val="009C4633"/>
    <w:rsid w:val="009C57C5"/>
    <w:rsid w:val="009C6D70"/>
    <w:rsid w:val="009C7930"/>
    <w:rsid w:val="009C7EE7"/>
    <w:rsid w:val="009D07FA"/>
    <w:rsid w:val="009D3E7C"/>
    <w:rsid w:val="009D4295"/>
    <w:rsid w:val="009D7DCD"/>
    <w:rsid w:val="009E0EAC"/>
    <w:rsid w:val="009E1962"/>
    <w:rsid w:val="009E1C23"/>
    <w:rsid w:val="009E31E6"/>
    <w:rsid w:val="009E51C9"/>
    <w:rsid w:val="009E5A04"/>
    <w:rsid w:val="009F1EA2"/>
    <w:rsid w:val="009F4E04"/>
    <w:rsid w:val="009F5EEB"/>
    <w:rsid w:val="009F600B"/>
    <w:rsid w:val="009F6AB5"/>
    <w:rsid w:val="009F6E2F"/>
    <w:rsid w:val="00A01E85"/>
    <w:rsid w:val="00A03878"/>
    <w:rsid w:val="00A04228"/>
    <w:rsid w:val="00A05FEF"/>
    <w:rsid w:val="00A0662F"/>
    <w:rsid w:val="00A078B6"/>
    <w:rsid w:val="00A102A2"/>
    <w:rsid w:val="00A104D6"/>
    <w:rsid w:val="00A10B51"/>
    <w:rsid w:val="00A110B6"/>
    <w:rsid w:val="00A11628"/>
    <w:rsid w:val="00A11FFE"/>
    <w:rsid w:val="00A13563"/>
    <w:rsid w:val="00A13C85"/>
    <w:rsid w:val="00A14AC1"/>
    <w:rsid w:val="00A14EA0"/>
    <w:rsid w:val="00A1653C"/>
    <w:rsid w:val="00A16BD7"/>
    <w:rsid w:val="00A17672"/>
    <w:rsid w:val="00A17693"/>
    <w:rsid w:val="00A20CF7"/>
    <w:rsid w:val="00A22082"/>
    <w:rsid w:val="00A2209B"/>
    <w:rsid w:val="00A22F00"/>
    <w:rsid w:val="00A2374A"/>
    <w:rsid w:val="00A243C7"/>
    <w:rsid w:val="00A24AFA"/>
    <w:rsid w:val="00A25CC4"/>
    <w:rsid w:val="00A264C9"/>
    <w:rsid w:val="00A26595"/>
    <w:rsid w:val="00A30965"/>
    <w:rsid w:val="00A33148"/>
    <w:rsid w:val="00A3381F"/>
    <w:rsid w:val="00A33921"/>
    <w:rsid w:val="00A33AAA"/>
    <w:rsid w:val="00A33BE7"/>
    <w:rsid w:val="00A3523A"/>
    <w:rsid w:val="00A35C48"/>
    <w:rsid w:val="00A35F56"/>
    <w:rsid w:val="00A3606B"/>
    <w:rsid w:val="00A36550"/>
    <w:rsid w:val="00A365E9"/>
    <w:rsid w:val="00A37F5C"/>
    <w:rsid w:val="00A40E31"/>
    <w:rsid w:val="00A41ECE"/>
    <w:rsid w:val="00A43C91"/>
    <w:rsid w:val="00A466B1"/>
    <w:rsid w:val="00A47DA7"/>
    <w:rsid w:val="00A51273"/>
    <w:rsid w:val="00A53158"/>
    <w:rsid w:val="00A53446"/>
    <w:rsid w:val="00A54ADA"/>
    <w:rsid w:val="00A55857"/>
    <w:rsid w:val="00A55F2C"/>
    <w:rsid w:val="00A620DA"/>
    <w:rsid w:val="00A63A12"/>
    <w:rsid w:val="00A63C3F"/>
    <w:rsid w:val="00A64A43"/>
    <w:rsid w:val="00A66BEF"/>
    <w:rsid w:val="00A6720B"/>
    <w:rsid w:val="00A67FA7"/>
    <w:rsid w:val="00A70E33"/>
    <w:rsid w:val="00A71E84"/>
    <w:rsid w:val="00A72BE6"/>
    <w:rsid w:val="00A735E9"/>
    <w:rsid w:val="00A74708"/>
    <w:rsid w:val="00A74C95"/>
    <w:rsid w:val="00A760D1"/>
    <w:rsid w:val="00A769BA"/>
    <w:rsid w:val="00A822AA"/>
    <w:rsid w:val="00A83FA7"/>
    <w:rsid w:val="00A8472C"/>
    <w:rsid w:val="00A858F7"/>
    <w:rsid w:val="00A8601F"/>
    <w:rsid w:val="00A86366"/>
    <w:rsid w:val="00A86486"/>
    <w:rsid w:val="00A868FC"/>
    <w:rsid w:val="00A925B6"/>
    <w:rsid w:val="00A93718"/>
    <w:rsid w:val="00A9379B"/>
    <w:rsid w:val="00A94609"/>
    <w:rsid w:val="00A94CCA"/>
    <w:rsid w:val="00A9505E"/>
    <w:rsid w:val="00A961BB"/>
    <w:rsid w:val="00A97BFB"/>
    <w:rsid w:val="00AA056D"/>
    <w:rsid w:val="00AA0C78"/>
    <w:rsid w:val="00AA0FA0"/>
    <w:rsid w:val="00AA1D9F"/>
    <w:rsid w:val="00AA212D"/>
    <w:rsid w:val="00AA237D"/>
    <w:rsid w:val="00AA2847"/>
    <w:rsid w:val="00AA3C01"/>
    <w:rsid w:val="00AA3EC0"/>
    <w:rsid w:val="00AA46E2"/>
    <w:rsid w:val="00AA5766"/>
    <w:rsid w:val="00AA5DDB"/>
    <w:rsid w:val="00AA6BDF"/>
    <w:rsid w:val="00AA6D14"/>
    <w:rsid w:val="00AB1749"/>
    <w:rsid w:val="00AB28AC"/>
    <w:rsid w:val="00AB3CC4"/>
    <w:rsid w:val="00AB3DBB"/>
    <w:rsid w:val="00AB4ED2"/>
    <w:rsid w:val="00AB5401"/>
    <w:rsid w:val="00AB547E"/>
    <w:rsid w:val="00AB64BA"/>
    <w:rsid w:val="00AB6D8A"/>
    <w:rsid w:val="00AC03E3"/>
    <w:rsid w:val="00AC471C"/>
    <w:rsid w:val="00AC63DC"/>
    <w:rsid w:val="00AC658D"/>
    <w:rsid w:val="00AC65E2"/>
    <w:rsid w:val="00AC6776"/>
    <w:rsid w:val="00AC693A"/>
    <w:rsid w:val="00AC6CD6"/>
    <w:rsid w:val="00AD041C"/>
    <w:rsid w:val="00AD0836"/>
    <w:rsid w:val="00AD0B92"/>
    <w:rsid w:val="00AD2064"/>
    <w:rsid w:val="00AD37F2"/>
    <w:rsid w:val="00AD3987"/>
    <w:rsid w:val="00AD48E6"/>
    <w:rsid w:val="00AE1372"/>
    <w:rsid w:val="00AE29D0"/>
    <w:rsid w:val="00AE3156"/>
    <w:rsid w:val="00AE6001"/>
    <w:rsid w:val="00AF179A"/>
    <w:rsid w:val="00AF1C72"/>
    <w:rsid w:val="00AF29E7"/>
    <w:rsid w:val="00AF31E1"/>
    <w:rsid w:val="00AF41D5"/>
    <w:rsid w:val="00AF5633"/>
    <w:rsid w:val="00AF606E"/>
    <w:rsid w:val="00AF6118"/>
    <w:rsid w:val="00B0066C"/>
    <w:rsid w:val="00B027AF"/>
    <w:rsid w:val="00B02B12"/>
    <w:rsid w:val="00B047AC"/>
    <w:rsid w:val="00B04AFB"/>
    <w:rsid w:val="00B058DA"/>
    <w:rsid w:val="00B065F6"/>
    <w:rsid w:val="00B0767A"/>
    <w:rsid w:val="00B077BD"/>
    <w:rsid w:val="00B10429"/>
    <w:rsid w:val="00B10B21"/>
    <w:rsid w:val="00B14F02"/>
    <w:rsid w:val="00B154B5"/>
    <w:rsid w:val="00B1569B"/>
    <w:rsid w:val="00B17B15"/>
    <w:rsid w:val="00B20118"/>
    <w:rsid w:val="00B25612"/>
    <w:rsid w:val="00B26312"/>
    <w:rsid w:val="00B26519"/>
    <w:rsid w:val="00B26843"/>
    <w:rsid w:val="00B27163"/>
    <w:rsid w:val="00B27863"/>
    <w:rsid w:val="00B27D01"/>
    <w:rsid w:val="00B31089"/>
    <w:rsid w:val="00B311C3"/>
    <w:rsid w:val="00B313AE"/>
    <w:rsid w:val="00B33E6D"/>
    <w:rsid w:val="00B37A1A"/>
    <w:rsid w:val="00B37CA8"/>
    <w:rsid w:val="00B4119D"/>
    <w:rsid w:val="00B41AA6"/>
    <w:rsid w:val="00B41F2C"/>
    <w:rsid w:val="00B43A89"/>
    <w:rsid w:val="00B43E73"/>
    <w:rsid w:val="00B454AD"/>
    <w:rsid w:val="00B47997"/>
    <w:rsid w:val="00B511D3"/>
    <w:rsid w:val="00B52ECA"/>
    <w:rsid w:val="00B53486"/>
    <w:rsid w:val="00B53679"/>
    <w:rsid w:val="00B5369D"/>
    <w:rsid w:val="00B53ADF"/>
    <w:rsid w:val="00B5494A"/>
    <w:rsid w:val="00B550CD"/>
    <w:rsid w:val="00B569F7"/>
    <w:rsid w:val="00B62311"/>
    <w:rsid w:val="00B62F40"/>
    <w:rsid w:val="00B6336C"/>
    <w:rsid w:val="00B63B86"/>
    <w:rsid w:val="00B64ACB"/>
    <w:rsid w:val="00B65180"/>
    <w:rsid w:val="00B65273"/>
    <w:rsid w:val="00B658FD"/>
    <w:rsid w:val="00B665F1"/>
    <w:rsid w:val="00B66D56"/>
    <w:rsid w:val="00B67786"/>
    <w:rsid w:val="00B70082"/>
    <w:rsid w:val="00B70D75"/>
    <w:rsid w:val="00B7190D"/>
    <w:rsid w:val="00B71D42"/>
    <w:rsid w:val="00B72C60"/>
    <w:rsid w:val="00B73256"/>
    <w:rsid w:val="00B77F76"/>
    <w:rsid w:val="00B857ED"/>
    <w:rsid w:val="00B904B6"/>
    <w:rsid w:val="00B924B0"/>
    <w:rsid w:val="00B92BB6"/>
    <w:rsid w:val="00B93064"/>
    <w:rsid w:val="00B93A91"/>
    <w:rsid w:val="00B93FBC"/>
    <w:rsid w:val="00B95745"/>
    <w:rsid w:val="00B95888"/>
    <w:rsid w:val="00B95A36"/>
    <w:rsid w:val="00B95B3A"/>
    <w:rsid w:val="00B961FF"/>
    <w:rsid w:val="00BA044F"/>
    <w:rsid w:val="00BA0DA6"/>
    <w:rsid w:val="00BA10D3"/>
    <w:rsid w:val="00BA1156"/>
    <w:rsid w:val="00BA1502"/>
    <w:rsid w:val="00BA1EE2"/>
    <w:rsid w:val="00BA28AC"/>
    <w:rsid w:val="00BA293A"/>
    <w:rsid w:val="00BA435E"/>
    <w:rsid w:val="00BA4456"/>
    <w:rsid w:val="00BA4A09"/>
    <w:rsid w:val="00BB137E"/>
    <w:rsid w:val="00BB13CA"/>
    <w:rsid w:val="00BB414F"/>
    <w:rsid w:val="00BB4668"/>
    <w:rsid w:val="00BB4BF5"/>
    <w:rsid w:val="00BB606B"/>
    <w:rsid w:val="00BB6CFB"/>
    <w:rsid w:val="00BB7107"/>
    <w:rsid w:val="00BC0034"/>
    <w:rsid w:val="00BC278A"/>
    <w:rsid w:val="00BC3798"/>
    <w:rsid w:val="00BC601D"/>
    <w:rsid w:val="00BC6DB2"/>
    <w:rsid w:val="00BD0CC4"/>
    <w:rsid w:val="00BD352B"/>
    <w:rsid w:val="00BD6B93"/>
    <w:rsid w:val="00BD6BC8"/>
    <w:rsid w:val="00BE2987"/>
    <w:rsid w:val="00BE29AB"/>
    <w:rsid w:val="00BE33C4"/>
    <w:rsid w:val="00BE391D"/>
    <w:rsid w:val="00BE5018"/>
    <w:rsid w:val="00BF03EA"/>
    <w:rsid w:val="00BF0BAB"/>
    <w:rsid w:val="00BF25F5"/>
    <w:rsid w:val="00BF3FC5"/>
    <w:rsid w:val="00BF45D1"/>
    <w:rsid w:val="00BF507C"/>
    <w:rsid w:val="00BF520F"/>
    <w:rsid w:val="00BF7A46"/>
    <w:rsid w:val="00C004B1"/>
    <w:rsid w:val="00C009CD"/>
    <w:rsid w:val="00C00A31"/>
    <w:rsid w:val="00C00B74"/>
    <w:rsid w:val="00C02ACD"/>
    <w:rsid w:val="00C04DE7"/>
    <w:rsid w:val="00C0505E"/>
    <w:rsid w:val="00C05107"/>
    <w:rsid w:val="00C057E7"/>
    <w:rsid w:val="00C05A87"/>
    <w:rsid w:val="00C06D66"/>
    <w:rsid w:val="00C06E80"/>
    <w:rsid w:val="00C077A5"/>
    <w:rsid w:val="00C07849"/>
    <w:rsid w:val="00C11635"/>
    <w:rsid w:val="00C12265"/>
    <w:rsid w:val="00C141DF"/>
    <w:rsid w:val="00C15AF1"/>
    <w:rsid w:val="00C1663F"/>
    <w:rsid w:val="00C16E21"/>
    <w:rsid w:val="00C17BD6"/>
    <w:rsid w:val="00C23562"/>
    <w:rsid w:val="00C2390E"/>
    <w:rsid w:val="00C24393"/>
    <w:rsid w:val="00C309E9"/>
    <w:rsid w:val="00C30EBD"/>
    <w:rsid w:val="00C323DD"/>
    <w:rsid w:val="00C3304C"/>
    <w:rsid w:val="00C35B83"/>
    <w:rsid w:val="00C35C08"/>
    <w:rsid w:val="00C40E8E"/>
    <w:rsid w:val="00C43AE6"/>
    <w:rsid w:val="00C443CF"/>
    <w:rsid w:val="00C44D59"/>
    <w:rsid w:val="00C47F5E"/>
    <w:rsid w:val="00C50379"/>
    <w:rsid w:val="00C50408"/>
    <w:rsid w:val="00C53B8A"/>
    <w:rsid w:val="00C55495"/>
    <w:rsid w:val="00C56892"/>
    <w:rsid w:val="00C56A08"/>
    <w:rsid w:val="00C56E8D"/>
    <w:rsid w:val="00C578AC"/>
    <w:rsid w:val="00C61170"/>
    <w:rsid w:val="00C640B0"/>
    <w:rsid w:val="00C64131"/>
    <w:rsid w:val="00C64F6D"/>
    <w:rsid w:val="00C6660F"/>
    <w:rsid w:val="00C66731"/>
    <w:rsid w:val="00C67A30"/>
    <w:rsid w:val="00C72894"/>
    <w:rsid w:val="00C73156"/>
    <w:rsid w:val="00C732C1"/>
    <w:rsid w:val="00C754D9"/>
    <w:rsid w:val="00C75C41"/>
    <w:rsid w:val="00C76655"/>
    <w:rsid w:val="00C800AB"/>
    <w:rsid w:val="00C809EB"/>
    <w:rsid w:val="00C81DBF"/>
    <w:rsid w:val="00C83220"/>
    <w:rsid w:val="00C8405F"/>
    <w:rsid w:val="00C840B3"/>
    <w:rsid w:val="00C85645"/>
    <w:rsid w:val="00C86364"/>
    <w:rsid w:val="00C87BE2"/>
    <w:rsid w:val="00C911E6"/>
    <w:rsid w:val="00C916D9"/>
    <w:rsid w:val="00C91BF0"/>
    <w:rsid w:val="00C93C76"/>
    <w:rsid w:val="00C95807"/>
    <w:rsid w:val="00C97C24"/>
    <w:rsid w:val="00CA02AC"/>
    <w:rsid w:val="00CA06D8"/>
    <w:rsid w:val="00CA092A"/>
    <w:rsid w:val="00CA11CD"/>
    <w:rsid w:val="00CA267C"/>
    <w:rsid w:val="00CA4499"/>
    <w:rsid w:val="00CA5196"/>
    <w:rsid w:val="00CA5296"/>
    <w:rsid w:val="00CB00EB"/>
    <w:rsid w:val="00CB129D"/>
    <w:rsid w:val="00CB3161"/>
    <w:rsid w:val="00CB3254"/>
    <w:rsid w:val="00CB39BF"/>
    <w:rsid w:val="00CB5C75"/>
    <w:rsid w:val="00CB6D8F"/>
    <w:rsid w:val="00CC00BA"/>
    <w:rsid w:val="00CC0CB2"/>
    <w:rsid w:val="00CC2931"/>
    <w:rsid w:val="00CC2C19"/>
    <w:rsid w:val="00CC5E23"/>
    <w:rsid w:val="00CC5F59"/>
    <w:rsid w:val="00CC74CE"/>
    <w:rsid w:val="00CD2C62"/>
    <w:rsid w:val="00CD33AE"/>
    <w:rsid w:val="00CD531C"/>
    <w:rsid w:val="00CD592D"/>
    <w:rsid w:val="00CD5F9C"/>
    <w:rsid w:val="00CD76BD"/>
    <w:rsid w:val="00CE18A8"/>
    <w:rsid w:val="00CE3CC0"/>
    <w:rsid w:val="00CE3F50"/>
    <w:rsid w:val="00CE4919"/>
    <w:rsid w:val="00CE5609"/>
    <w:rsid w:val="00CE5708"/>
    <w:rsid w:val="00CE5A66"/>
    <w:rsid w:val="00CF035C"/>
    <w:rsid w:val="00CF0F82"/>
    <w:rsid w:val="00CF12D5"/>
    <w:rsid w:val="00CF171E"/>
    <w:rsid w:val="00CF1D99"/>
    <w:rsid w:val="00CF2D57"/>
    <w:rsid w:val="00CF4747"/>
    <w:rsid w:val="00CF49BB"/>
    <w:rsid w:val="00CF53A4"/>
    <w:rsid w:val="00CF6DAB"/>
    <w:rsid w:val="00CF7CCA"/>
    <w:rsid w:val="00D01D9C"/>
    <w:rsid w:val="00D032F0"/>
    <w:rsid w:val="00D04A84"/>
    <w:rsid w:val="00D065F4"/>
    <w:rsid w:val="00D06B60"/>
    <w:rsid w:val="00D0705A"/>
    <w:rsid w:val="00D0767E"/>
    <w:rsid w:val="00D1056E"/>
    <w:rsid w:val="00D10613"/>
    <w:rsid w:val="00D130A5"/>
    <w:rsid w:val="00D177DA"/>
    <w:rsid w:val="00D17AF2"/>
    <w:rsid w:val="00D20C24"/>
    <w:rsid w:val="00D2158F"/>
    <w:rsid w:val="00D2219C"/>
    <w:rsid w:val="00D2245E"/>
    <w:rsid w:val="00D23C49"/>
    <w:rsid w:val="00D26310"/>
    <w:rsid w:val="00D26678"/>
    <w:rsid w:val="00D27363"/>
    <w:rsid w:val="00D30558"/>
    <w:rsid w:val="00D32392"/>
    <w:rsid w:val="00D3346A"/>
    <w:rsid w:val="00D352D6"/>
    <w:rsid w:val="00D37199"/>
    <w:rsid w:val="00D40513"/>
    <w:rsid w:val="00D41AF2"/>
    <w:rsid w:val="00D42FC3"/>
    <w:rsid w:val="00D433A5"/>
    <w:rsid w:val="00D43E4E"/>
    <w:rsid w:val="00D43E8D"/>
    <w:rsid w:val="00D43ECA"/>
    <w:rsid w:val="00D44E14"/>
    <w:rsid w:val="00D4524C"/>
    <w:rsid w:val="00D45BF8"/>
    <w:rsid w:val="00D469D1"/>
    <w:rsid w:val="00D4797E"/>
    <w:rsid w:val="00D47A20"/>
    <w:rsid w:val="00D47A71"/>
    <w:rsid w:val="00D5010A"/>
    <w:rsid w:val="00D5130B"/>
    <w:rsid w:val="00D533A6"/>
    <w:rsid w:val="00D53472"/>
    <w:rsid w:val="00D547A9"/>
    <w:rsid w:val="00D54C6F"/>
    <w:rsid w:val="00D57A56"/>
    <w:rsid w:val="00D63741"/>
    <w:rsid w:val="00D65565"/>
    <w:rsid w:val="00D65C04"/>
    <w:rsid w:val="00D67123"/>
    <w:rsid w:val="00D708A0"/>
    <w:rsid w:val="00D71D4A"/>
    <w:rsid w:val="00D72B94"/>
    <w:rsid w:val="00D73055"/>
    <w:rsid w:val="00D73C95"/>
    <w:rsid w:val="00D77312"/>
    <w:rsid w:val="00D80C7B"/>
    <w:rsid w:val="00D81172"/>
    <w:rsid w:val="00D81262"/>
    <w:rsid w:val="00D83465"/>
    <w:rsid w:val="00D8382D"/>
    <w:rsid w:val="00D8383A"/>
    <w:rsid w:val="00D83855"/>
    <w:rsid w:val="00D83BAB"/>
    <w:rsid w:val="00D84F43"/>
    <w:rsid w:val="00D8542A"/>
    <w:rsid w:val="00D86F78"/>
    <w:rsid w:val="00D8707B"/>
    <w:rsid w:val="00D9107F"/>
    <w:rsid w:val="00D92A83"/>
    <w:rsid w:val="00D95828"/>
    <w:rsid w:val="00D9660C"/>
    <w:rsid w:val="00D96C7B"/>
    <w:rsid w:val="00D97F8E"/>
    <w:rsid w:val="00DA20C2"/>
    <w:rsid w:val="00DA24BF"/>
    <w:rsid w:val="00DA5C98"/>
    <w:rsid w:val="00DA6B21"/>
    <w:rsid w:val="00DB025B"/>
    <w:rsid w:val="00DB07BE"/>
    <w:rsid w:val="00DB1602"/>
    <w:rsid w:val="00DB3B91"/>
    <w:rsid w:val="00DB6E5C"/>
    <w:rsid w:val="00DB6FCA"/>
    <w:rsid w:val="00DC051C"/>
    <w:rsid w:val="00DC066F"/>
    <w:rsid w:val="00DC1424"/>
    <w:rsid w:val="00DC1A5A"/>
    <w:rsid w:val="00DC1F9D"/>
    <w:rsid w:val="00DC68AD"/>
    <w:rsid w:val="00DC7C36"/>
    <w:rsid w:val="00DC7C7D"/>
    <w:rsid w:val="00DD0589"/>
    <w:rsid w:val="00DD06C2"/>
    <w:rsid w:val="00DD1B88"/>
    <w:rsid w:val="00DD2208"/>
    <w:rsid w:val="00DD2229"/>
    <w:rsid w:val="00DD4D05"/>
    <w:rsid w:val="00DD7BC6"/>
    <w:rsid w:val="00DE06BB"/>
    <w:rsid w:val="00DE3A0A"/>
    <w:rsid w:val="00DE4247"/>
    <w:rsid w:val="00DE5B35"/>
    <w:rsid w:val="00DE5F28"/>
    <w:rsid w:val="00DF076F"/>
    <w:rsid w:val="00DF10FA"/>
    <w:rsid w:val="00DF286F"/>
    <w:rsid w:val="00DF4048"/>
    <w:rsid w:val="00DF4F8A"/>
    <w:rsid w:val="00DF5618"/>
    <w:rsid w:val="00E00465"/>
    <w:rsid w:val="00E01586"/>
    <w:rsid w:val="00E018C1"/>
    <w:rsid w:val="00E01FA3"/>
    <w:rsid w:val="00E04EB9"/>
    <w:rsid w:val="00E061FC"/>
    <w:rsid w:val="00E07F5A"/>
    <w:rsid w:val="00E11C01"/>
    <w:rsid w:val="00E11C66"/>
    <w:rsid w:val="00E11D27"/>
    <w:rsid w:val="00E11EFA"/>
    <w:rsid w:val="00E14B21"/>
    <w:rsid w:val="00E15296"/>
    <w:rsid w:val="00E16851"/>
    <w:rsid w:val="00E16D69"/>
    <w:rsid w:val="00E17968"/>
    <w:rsid w:val="00E202AD"/>
    <w:rsid w:val="00E20ACA"/>
    <w:rsid w:val="00E215F2"/>
    <w:rsid w:val="00E21FC7"/>
    <w:rsid w:val="00E2372F"/>
    <w:rsid w:val="00E24703"/>
    <w:rsid w:val="00E256BF"/>
    <w:rsid w:val="00E25E29"/>
    <w:rsid w:val="00E25E61"/>
    <w:rsid w:val="00E2691D"/>
    <w:rsid w:val="00E26EF5"/>
    <w:rsid w:val="00E2776B"/>
    <w:rsid w:val="00E27E1D"/>
    <w:rsid w:val="00E3237E"/>
    <w:rsid w:val="00E32ACB"/>
    <w:rsid w:val="00E33C86"/>
    <w:rsid w:val="00E35EA2"/>
    <w:rsid w:val="00E36050"/>
    <w:rsid w:val="00E377E5"/>
    <w:rsid w:val="00E4034B"/>
    <w:rsid w:val="00E41FD4"/>
    <w:rsid w:val="00E427CF"/>
    <w:rsid w:val="00E442B5"/>
    <w:rsid w:val="00E46ED5"/>
    <w:rsid w:val="00E474B3"/>
    <w:rsid w:val="00E4790E"/>
    <w:rsid w:val="00E47AF6"/>
    <w:rsid w:val="00E5052F"/>
    <w:rsid w:val="00E52307"/>
    <w:rsid w:val="00E55E55"/>
    <w:rsid w:val="00E56B69"/>
    <w:rsid w:val="00E57001"/>
    <w:rsid w:val="00E570DC"/>
    <w:rsid w:val="00E574F9"/>
    <w:rsid w:val="00E61102"/>
    <w:rsid w:val="00E623FD"/>
    <w:rsid w:val="00E6319B"/>
    <w:rsid w:val="00E63322"/>
    <w:rsid w:val="00E64061"/>
    <w:rsid w:val="00E644C9"/>
    <w:rsid w:val="00E671E3"/>
    <w:rsid w:val="00E67CB5"/>
    <w:rsid w:val="00E71608"/>
    <w:rsid w:val="00E71869"/>
    <w:rsid w:val="00E7194F"/>
    <w:rsid w:val="00E7324B"/>
    <w:rsid w:val="00E73ABC"/>
    <w:rsid w:val="00E73BC8"/>
    <w:rsid w:val="00E74563"/>
    <w:rsid w:val="00E75307"/>
    <w:rsid w:val="00E7625E"/>
    <w:rsid w:val="00E766B8"/>
    <w:rsid w:val="00E80F30"/>
    <w:rsid w:val="00E81E0E"/>
    <w:rsid w:val="00E82297"/>
    <w:rsid w:val="00E82B92"/>
    <w:rsid w:val="00E8323B"/>
    <w:rsid w:val="00E86B6B"/>
    <w:rsid w:val="00E9158E"/>
    <w:rsid w:val="00E91C45"/>
    <w:rsid w:val="00E93CCD"/>
    <w:rsid w:val="00E95FF0"/>
    <w:rsid w:val="00E972E7"/>
    <w:rsid w:val="00E97942"/>
    <w:rsid w:val="00E97A3E"/>
    <w:rsid w:val="00EA032B"/>
    <w:rsid w:val="00EA0A42"/>
    <w:rsid w:val="00EA1AE4"/>
    <w:rsid w:val="00EA31ED"/>
    <w:rsid w:val="00EA41BA"/>
    <w:rsid w:val="00EA684E"/>
    <w:rsid w:val="00EB0B6F"/>
    <w:rsid w:val="00EB1B13"/>
    <w:rsid w:val="00EB28CA"/>
    <w:rsid w:val="00EB383F"/>
    <w:rsid w:val="00EB652B"/>
    <w:rsid w:val="00EC0111"/>
    <w:rsid w:val="00EC065F"/>
    <w:rsid w:val="00EC176E"/>
    <w:rsid w:val="00EC1E80"/>
    <w:rsid w:val="00EC2EF2"/>
    <w:rsid w:val="00EC34B9"/>
    <w:rsid w:val="00EC4A2B"/>
    <w:rsid w:val="00EC5682"/>
    <w:rsid w:val="00EC6715"/>
    <w:rsid w:val="00ED0778"/>
    <w:rsid w:val="00ED084E"/>
    <w:rsid w:val="00ED09F7"/>
    <w:rsid w:val="00ED158C"/>
    <w:rsid w:val="00ED3ECC"/>
    <w:rsid w:val="00ED6293"/>
    <w:rsid w:val="00ED62CB"/>
    <w:rsid w:val="00ED6B35"/>
    <w:rsid w:val="00EE0F41"/>
    <w:rsid w:val="00EE30D4"/>
    <w:rsid w:val="00EE4643"/>
    <w:rsid w:val="00EE5449"/>
    <w:rsid w:val="00EE7EBF"/>
    <w:rsid w:val="00EF040E"/>
    <w:rsid w:val="00EF0833"/>
    <w:rsid w:val="00EF1187"/>
    <w:rsid w:val="00EF11BE"/>
    <w:rsid w:val="00EF126C"/>
    <w:rsid w:val="00EF1279"/>
    <w:rsid w:val="00EF1677"/>
    <w:rsid w:val="00EF362E"/>
    <w:rsid w:val="00EF3660"/>
    <w:rsid w:val="00EF40F0"/>
    <w:rsid w:val="00EF41B1"/>
    <w:rsid w:val="00EF66CD"/>
    <w:rsid w:val="00EF6A4C"/>
    <w:rsid w:val="00F010B1"/>
    <w:rsid w:val="00F029B4"/>
    <w:rsid w:val="00F03975"/>
    <w:rsid w:val="00F040B9"/>
    <w:rsid w:val="00F0480C"/>
    <w:rsid w:val="00F054FE"/>
    <w:rsid w:val="00F05A0A"/>
    <w:rsid w:val="00F10639"/>
    <w:rsid w:val="00F10CD6"/>
    <w:rsid w:val="00F111EB"/>
    <w:rsid w:val="00F11ED8"/>
    <w:rsid w:val="00F1256E"/>
    <w:rsid w:val="00F161F9"/>
    <w:rsid w:val="00F16352"/>
    <w:rsid w:val="00F166DC"/>
    <w:rsid w:val="00F22C7E"/>
    <w:rsid w:val="00F23444"/>
    <w:rsid w:val="00F23489"/>
    <w:rsid w:val="00F23EAF"/>
    <w:rsid w:val="00F24DCC"/>
    <w:rsid w:val="00F31C25"/>
    <w:rsid w:val="00F336B0"/>
    <w:rsid w:val="00F339FD"/>
    <w:rsid w:val="00F34EAA"/>
    <w:rsid w:val="00F35286"/>
    <w:rsid w:val="00F35667"/>
    <w:rsid w:val="00F35A98"/>
    <w:rsid w:val="00F35E84"/>
    <w:rsid w:val="00F36B69"/>
    <w:rsid w:val="00F419E6"/>
    <w:rsid w:val="00F41EEA"/>
    <w:rsid w:val="00F434C2"/>
    <w:rsid w:val="00F43583"/>
    <w:rsid w:val="00F44C3E"/>
    <w:rsid w:val="00F468C1"/>
    <w:rsid w:val="00F46AE8"/>
    <w:rsid w:val="00F47A55"/>
    <w:rsid w:val="00F514E4"/>
    <w:rsid w:val="00F536CF"/>
    <w:rsid w:val="00F54EEA"/>
    <w:rsid w:val="00F576C4"/>
    <w:rsid w:val="00F602F8"/>
    <w:rsid w:val="00F62745"/>
    <w:rsid w:val="00F62D16"/>
    <w:rsid w:val="00F638BC"/>
    <w:rsid w:val="00F64E36"/>
    <w:rsid w:val="00F64E93"/>
    <w:rsid w:val="00F66062"/>
    <w:rsid w:val="00F66471"/>
    <w:rsid w:val="00F66B60"/>
    <w:rsid w:val="00F66FB7"/>
    <w:rsid w:val="00F67897"/>
    <w:rsid w:val="00F67D04"/>
    <w:rsid w:val="00F67FA3"/>
    <w:rsid w:val="00F70216"/>
    <w:rsid w:val="00F70CA6"/>
    <w:rsid w:val="00F70DA0"/>
    <w:rsid w:val="00F710E9"/>
    <w:rsid w:val="00F71A77"/>
    <w:rsid w:val="00F73FD4"/>
    <w:rsid w:val="00F74EBE"/>
    <w:rsid w:val="00F75896"/>
    <w:rsid w:val="00F76FB8"/>
    <w:rsid w:val="00F7759D"/>
    <w:rsid w:val="00F82E9C"/>
    <w:rsid w:val="00F8359A"/>
    <w:rsid w:val="00F84091"/>
    <w:rsid w:val="00F84BEF"/>
    <w:rsid w:val="00F85DD3"/>
    <w:rsid w:val="00F86798"/>
    <w:rsid w:val="00F874ED"/>
    <w:rsid w:val="00F90EDD"/>
    <w:rsid w:val="00F91AC4"/>
    <w:rsid w:val="00F93310"/>
    <w:rsid w:val="00F94BBB"/>
    <w:rsid w:val="00F96C38"/>
    <w:rsid w:val="00F979B2"/>
    <w:rsid w:val="00FA20EF"/>
    <w:rsid w:val="00FA347A"/>
    <w:rsid w:val="00FA58EB"/>
    <w:rsid w:val="00FB2D6C"/>
    <w:rsid w:val="00FB335A"/>
    <w:rsid w:val="00FB3AA7"/>
    <w:rsid w:val="00FB3EE6"/>
    <w:rsid w:val="00FB4703"/>
    <w:rsid w:val="00FB4815"/>
    <w:rsid w:val="00FC0365"/>
    <w:rsid w:val="00FC2F2A"/>
    <w:rsid w:val="00FC3D86"/>
    <w:rsid w:val="00FC5E75"/>
    <w:rsid w:val="00FC71EC"/>
    <w:rsid w:val="00FD0D39"/>
    <w:rsid w:val="00FD1069"/>
    <w:rsid w:val="00FD30B7"/>
    <w:rsid w:val="00FD3EBC"/>
    <w:rsid w:val="00FD47E8"/>
    <w:rsid w:val="00FD6261"/>
    <w:rsid w:val="00FD6A43"/>
    <w:rsid w:val="00FE1697"/>
    <w:rsid w:val="00FE178A"/>
    <w:rsid w:val="00FE2732"/>
    <w:rsid w:val="00FE3764"/>
    <w:rsid w:val="00FE39D0"/>
    <w:rsid w:val="00FE5464"/>
    <w:rsid w:val="00FE750A"/>
    <w:rsid w:val="00FF2053"/>
    <w:rsid w:val="00FF26D2"/>
    <w:rsid w:val="00FF592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4FEEB"/>
  <w15:docId w15:val="{158E41E6-6DDD-4CEA-8F9D-268FA164B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B6B"/>
    <w:pPr>
      <w:spacing w:after="0" w:line="240" w:lineRule="auto"/>
    </w:pPr>
    <w:rPr>
      <w:rFonts w:ascii="Times New Roman" w:eastAsia="Times New Roman" w:hAnsi="Times New Roman" w:cs="Times New Roman"/>
      <w:sz w:val="24"/>
      <w:szCs w:val="24"/>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VIÑETA,VIÑETAS,Bolita,BOLA,Párrafo de lista2,MIBEX B,4.2.3.1.1,Párrafo de lista21,HOJA,Colorful List - Accent 11,Lista vistosa - Énfasis 11,BOLADEF,Flor,Viñeta 6,BOLITA,Guión,Titulo 8,TITULO1REQ,List Paragraph1"/>
    <w:basedOn w:val="Normal"/>
    <w:link w:val="PrrafodelistaCar"/>
    <w:uiPriority w:val="34"/>
    <w:qFormat/>
    <w:rsid w:val="00476E89"/>
    <w:pPr>
      <w:ind w:left="720"/>
      <w:contextualSpacing/>
    </w:pPr>
  </w:style>
  <w:style w:type="table" w:styleId="Tablaconcuadrcula">
    <w:name w:val="Table Grid"/>
    <w:basedOn w:val="Tablanormal"/>
    <w:uiPriority w:val="39"/>
    <w:rsid w:val="00476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76E89"/>
    <w:pPr>
      <w:tabs>
        <w:tab w:val="center" w:pos="4419"/>
        <w:tab w:val="right" w:pos="8838"/>
      </w:tabs>
    </w:pPr>
  </w:style>
  <w:style w:type="character" w:customStyle="1" w:styleId="EncabezadoCar">
    <w:name w:val="Encabezado Car"/>
    <w:basedOn w:val="Fuentedeprrafopredeter"/>
    <w:link w:val="Encabezado"/>
    <w:uiPriority w:val="99"/>
    <w:rsid w:val="00476E89"/>
  </w:style>
  <w:style w:type="paragraph" w:styleId="Piedepgina">
    <w:name w:val="footer"/>
    <w:basedOn w:val="Normal"/>
    <w:link w:val="PiedepginaCar"/>
    <w:uiPriority w:val="99"/>
    <w:unhideWhenUsed/>
    <w:rsid w:val="00476E89"/>
    <w:pPr>
      <w:tabs>
        <w:tab w:val="center" w:pos="4419"/>
        <w:tab w:val="right" w:pos="8838"/>
      </w:tabs>
    </w:pPr>
  </w:style>
  <w:style w:type="character" w:customStyle="1" w:styleId="PiedepginaCar">
    <w:name w:val="Pie de página Car"/>
    <w:basedOn w:val="Fuentedeprrafopredeter"/>
    <w:link w:val="Piedepgina"/>
    <w:uiPriority w:val="99"/>
    <w:rsid w:val="00476E89"/>
  </w:style>
  <w:style w:type="paragraph" w:styleId="NormalWeb">
    <w:name w:val="Normal (Web)"/>
    <w:basedOn w:val="Normal"/>
    <w:uiPriority w:val="99"/>
    <w:unhideWhenUsed/>
    <w:rsid w:val="00476E89"/>
  </w:style>
  <w:style w:type="paragraph" w:customStyle="1" w:styleId="TableParagraph">
    <w:name w:val="Table Paragraph"/>
    <w:basedOn w:val="Normal"/>
    <w:uiPriority w:val="1"/>
    <w:qFormat/>
    <w:rsid w:val="00237563"/>
    <w:pPr>
      <w:widowControl w:val="0"/>
      <w:autoSpaceDE w:val="0"/>
      <w:autoSpaceDN w:val="0"/>
    </w:pPr>
    <w:rPr>
      <w:rFonts w:ascii="Arial" w:eastAsia="Arial" w:hAnsi="Arial" w:cs="Arial"/>
      <w:lang w:val="es-ES"/>
    </w:rPr>
  </w:style>
  <w:style w:type="table" w:customStyle="1" w:styleId="TableNormal">
    <w:name w:val="Table Normal"/>
    <w:uiPriority w:val="2"/>
    <w:semiHidden/>
    <w:unhideWhenUsed/>
    <w:qFormat/>
    <w:rsid w:val="00E972E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PrrafodelistaCar">
    <w:name w:val="Párrafo de lista Car"/>
    <w:aliases w:val="titulo 3 Car,VIÑETA Car,VIÑETAS Car,Bolita Car,BOLA Car,Párrafo de lista2 Car,MIBEX B Car,4.2.3.1.1 Car,Párrafo de lista21 Car,HOJA Car,Colorful List - Accent 11 Car,Lista vistosa - Énfasis 11 Car,BOLADEF Car,Flor Car,Viñeta 6 Car"/>
    <w:basedOn w:val="Fuentedeprrafopredeter"/>
    <w:link w:val="Prrafodelista"/>
    <w:uiPriority w:val="34"/>
    <w:qFormat/>
    <w:locked/>
    <w:rsid w:val="00560899"/>
  </w:style>
  <w:style w:type="character" w:styleId="Hipervnculo">
    <w:name w:val="Hyperlink"/>
    <w:basedOn w:val="Fuentedeprrafopredeter"/>
    <w:uiPriority w:val="99"/>
    <w:unhideWhenUsed/>
    <w:rsid w:val="00D26310"/>
    <w:rPr>
      <w:color w:val="0563C1" w:themeColor="hyperlink"/>
      <w:u w:val="single"/>
    </w:rPr>
  </w:style>
  <w:style w:type="character" w:styleId="Mencinsinresolver">
    <w:name w:val="Unresolved Mention"/>
    <w:basedOn w:val="Fuentedeprrafopredeter"/>
    <w:uiPriority w:val="99"/>
    <w:semiHidden/>
    <w:unhideWhenUsed/>
    <w:rsid w:val="00D26310"/>
    <w:rPr>
      <w:color w:val="605E5C"/>
      <w:shd w:val="clear" w:color="auto" w:fill="E1DFDD"/>
    </w:rPr>
  </w:style>
  <w:style w:type="character" w:styleId="Refdecomentario">
    <w:name w:val="annotation reference"/>
    <w:basedOn w:val="Fuentedeprrafopredeter"/>
    <w:uiPriority w:val="99"/>
    <w:semiHidden/>
    <w:unhideWhenUsed/>
    <w:rsid w:val="00CB00EB"/>
    <w:rPr>
      <w:sz w:val="16"/>
      <w:szCs w:val="16"/>
    </w:rPr>
  </w:style>
  <w:style w:type="paragraph" w:styleId="Textocomentario">
    <w:name w:val="annotation text"/>
    <w:basedOn w:val="Normal"/>
    <w:link w:val="TextocomentarioCar"/>
    <w:uiPriority w:val="99"/>
    <w:unhideWhenUsed/>
    <w:rsid w:val="00CB00EB"/>
    <w:rPr>
      <w:sz w:val="20"/>
      <w:szCs w:val="20"/>
    </w:rPr>
  </w:style>
  <w:style w:type="character" w:customStyle="1" w:styleId="TextocomentarioCar">
    <w:name w:val="Texto comentario Car"/>
    <w:basedOn w:val="Fuentedeprrafopredeter"/>
    <w:link w:val="Textocomentario"/>
    <w:uiPriority w:val="99"/>
    <w:rsid w:val="00CB00EB"/>
    <w:rPr>
      <w:sz w:val="20"/>
      <w:szCs w:val="20"/>
    </w:rPr>
  </w:style>
  <w:style w:type="paragraph" w:styleId="Asuntodelcomentario">
    <w:name w:val="annotation subject"/>
    <w:basedOn w:val="Textocomentario"/>
    <w:next w:val="Textocomentario"/>
    <w:link w:val="AsuntodelcomentarioCar"/>
    <w:uiPriority w:val="99"/>
    <w:semiHidden/>
    <w:unhideWhenUsed/>
    <w:rsid w:val="00CB00EB"/>
    <w:rPr>
      <w:b/>
      <w:bCs/>
    </w:rPr>
  </w:style>
  <w:style w:type="character" w:customStyle="1" w:styleId="AsuntodelcomentarioCar">
    <w:name w:val="Asunto del comentario Car"/>
    <w:basedOn w:val="TextocomentarioCar"/>
    <w:link w:val="Asuntodelcomentario"/>
    <w:uiPriority w:val="99"/>
    <w:semiHidden/>
    <w:rsid w:val="00CB00EB"/>
    <w:rPr>
      <w:b/>
      <w:bCs/>
      <w:sz w:val="20"/>
      <w:szCs w:val="20"/>
    </w:rPr>
  </w:style>
  <w:style w:type="character" w:styleId="Textoennegrita">
    <w:name w:val="Strong"/>
    <w:basedOn w:val="Fuentedeprrafopredeter"/>
    <w:uiPriority w:val="22"/>
    <w:qFormat/>
    <w:rsid w:val="0030139C"/>
    <w:rPr>
      <w:b/>
      <w:bCs/>
    </w:rPr>
  </w:style>
  <w:style w:type="table" w:styleId="Tablaconcuadrcula1clara">
    <w:name w:val="Grid Table 1 Light"/>
    <w:basedOn w:val="Tablanormal"/>
    <w:uiPriority w:val="46"/>
    <w:rsid w:val="00251FC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07106">
      <w:bodyDiv w:val="1"/>
      <w:marLeft w:val="0"/>
      <w:marRight w:val="0"/>
      <w:marTop w:val="0"/>
      <w:marBottom w:val="0"/>
      <w:divBdr>
        <w:top w:val="none" w:sz="0" w:space="0" w:color="auto"/>
        <w:left w:val="none" w:sz="0" w:space="0" w:color="auto"/>
        <w:bottom w:val="none" w:sz="0" w:space="0" w:color="auto"/>
        <w:right w:val="none" w:sz="0" w:space="0" w:color="auto"/>
      </w:divBdr>
    </w:div>
    <w:div w:id="155611911">
      <w:bodyDiv w:val="1"/>
      <w:marLeft w:val="0"/>
      <w:marRight w:val="0"/>
      <w:marTop w:val="0"/>
      <w:marBottom w:val="0"/>
      <w:divBdr>
        <w:top w:val="none" w:sz="0" w:space="0" w:color="auto"/>
        <w:left w:val="none" w:sz="0" w:space="0" w:color="auto"/>
        <w:bottom w:val="none" w:sz="0" w:space="0" w:color="auto"/>
        <w:right w:val="none" w:sz="0" w:space="0" w:color="auto"/>
      </w:divBdr>
    </w:div>
    <w:div w:id="191068542">
      <w:bodyDiv w:val="1"/>
      <w:marLeft w:val="0"/>
      <w:marRight w:val="0"/>
      <w:marTop w:val="0"/>
      <w:marBottom w:val="0"/>
      <w:divBdr>
        <w:top w:val="none" w:sz="0" w:space="0" w:color="auto"/>
        <w:left w:val="none" w:sz="0" w:space="0" w:color="auto"/>
        <w:bottom w:val="none" w:sz="0" w:space="0" w:color="auto"/>
        <w:right w:val="none" w:sz="0" w:space="0" w:color="auto"/>
      </w:divBdr>
      <w:divsChild>
        <w:div w:id="314533875">
          <w:marLeft w:val="0"/>
          <w:marRight w:val="0"/>
          <w:marTop w:val="0"/>
          <w:marBottom w:val="0"/>
          <w:divBdr>
            <w:top w:val="none" w:sz="0" w:space="0" w:color="auto"/>
            <w:left w:val="none" w:sz="0" w:space="0" w:color="auto"/>
            <w:bottom w:val="none" w:sz="0" w:space="0" w:color="auto"/>
            <w:right w:val="none" w:sz="0" w:space="0" w:color="auto"/>
          </w:divBdr>
          <w:divsChild>
            <w:div w:id="71048108">
              <w:marLeft w:val="0"/>
              <w:marRight w:val="0"/>
              <w:marTop w:val="0"/>
              <w:marBottom w:val="0"/>
              <w:divBdr>
                <w:top w:val="none" w:sz="0" w:space="0" w:color="auto"/>
                <w:left w:val="none" w:sz="0" w:space="0" w:color="auto"/>
                <w:bottom w:val="none" w:sz="0" w:space="0" w:color="auto"/>
                <w:right w:val="none" w:sz="0" w:space="0" w:color="auto"/>
              </w:divBdr>
              <w:divsChild>
                <w:div w:id="1330525972">
                  <w:marLeft w:val="0"/>
                  <w:marRight w:val="0"/>
                  <w:marTop w:val="0"/>
                  <w:marBottom w:val="0"/>
                  <w:divBdr>
                    <w:top w:val="none" w:sz="0" w:space="0" w:color="auto"/>
                    <w:left w:val="none" w:sz="0" w:space="0" w:color="auto"/>
                    <w:bottom w:val="none" w:sz="0" w:space="0" w:color="auto"/>
                    <w:right w:val="none" w:sz="0" w:space="0" w:color="auto"/>
                  </w:divBdr>
                  <w:divsChild>
                    <w:div w:id="1137990364">
                      <w:marLeft w:val="0"/>
                      <w:marRight w:val="0"/>
                      <w:marTop w:val="0"/>
                      <w:marBottom w:val="0"/>
                      <w:divBdr>
                        <w:top w:val="none" w:sz="0" w:space="0" w:color="auto"/>
                        <w:left w:val="none" w:sz="0" w:space="0" w:color="auto"/>
                        <w:bottom w:val="none" w:sz="0" w:space="0" w:color="auto"/>
                        <w:right w:val="none" w:sz="0" w:space="0" w:color="auto"/>
                      </w:divBdr>
                      <w:divsChild>
                        <w:div w:id="1845247442">
                          <w:marLeft w:val="0"/>
                          <w:marRight w:val="0"/>
                          <w:marTop w:val="0"/>
                          <w:marBottom w:val="0"/>
                          <w:divBdr>
                            <w:top w:val="none" w:sz="0" w:space="0" w:color="auto"/>
                            <w:left w:val="none" w:sz="0" w:space="0" w:color="auto"/>
                            <w:bottom w:val="none" w:sz="0" w:space="0" w:color="auto"/>
                            <w:right w:val="none" w:sz="0" w:space="0" w:color="auto"/>
                          </w:divBdr>
                          <w:divsChild>
                            <w:div w:id="110842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7001531">
          <w:marLeft w:val="0"/>
          <w:marRight w:val="0"/>
          <w:marTop w:val="0"/>
          <w:marBottom w:val="0"/>
          <w:divBdr>
            <w:top w:val="none" w:sz="0" w:space="0" w:color="auto"/>
            <w:left w:val="none" w:sz="0" w:space="0" w:color="auto"/>
            <w:bottom w:val="none" w:sz="0" w:space="0" w:color="auto"/>
            <w:right w:val="none" w:sz="0" w:space="0" w:color="auto"/>
          </w:divBdr>
          <w:divsChild>
            <w:div w:id="538975747">
              <w:marLeft w:val="0"/>
              <w:marRight w:val="0"/>
              <w:marTop w:val="0"/>
              <w:marBottom w:val="0"/>
              <w:divBdr>
                <w:top w:val="none" w:sz="0" w:space="0" w:color="auto"/>
                <w:left w:val="none" w:sz="0" w:space="0" w:color="auto"/>
                <w:bottom w:val="none" w:sz="0" w:space="0" w:color="auto"/>
                <w:right w:val="none" w:sz="0" w:space="0" w:color="auto"/>
              </w:divBdr>
              <w:divsChild>
                <w:div w:id="323359055">
                  <w:marLeft w:val="0"/>
                  <w:marRight w:val="0"/>
                  <w:marTop w:val="0"/>
                  <w:marBottom w:val="0"/>
                  <w:divBdr>
                    <w:top w:val="none" w:sz="0" w:space="0" w:color="auto"/>
                    <w:left w:val="none" w:sz="0" w:space="0" w:color="auto"/>
                    <w:bottom w:val="none" w:sz="0" w:space="0" w:color="auto"/>
                    <w:right w:val="none" w:sz="0" w:space="0" w:color="auto"/>
                  </w:divBdr>
                  <w:divsChild>
                    <w:div w:id="757140351">
                      <w:marLeft w:val="0"/>
                      <w:marRight w:val="0"/>
                      <w:marTop w:val="0"/>
                      <w:marBottom w:val="0"/>
                      <w:divBdr>
                        <w:top w:val="none" w:sz="0" w:space="0" w:color="auto"/>
                        <w:left w:val="none" w:sz="0" w:space="0" w:color="auto"/>
                        <w:bottom w:val="none" w:sz="0" w:space="0" w:color="auto"/>
                        <w:right w:val="none" w:sz="0" w:space="0" w:color="auto"/>
                      </w:divBdr>
                      <w:divsChild>
                        <w:div w:id="1556895698">
                          <w:marLeft w:val="0"/>
                          <w:marRight w:val="0"/>
                          <w:marTop w:val="0"/>
                          <w:marBottom w:val="0"/>
                          <w:divBdr>
                            <w:top w:val="none" w:sz="0" w:space="0" w:color="auto"/>
                            <w:left w:val="none" w:sz="0" w:space="0" w:color="auto"/>
                            <w:bottom w:val="none" w:sz="0" w:space="0" w:color="auto"/>
                            <w:right w:val="none" w:sz="0" w:space="0" w:color="auto"/>
                          </w:divBdr>
                          <w:divsChild>
                            <w:div w:id="123157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20970">
      <w:bodyDiv w:val="1"/>
      <w:marLeft w:val="0"/>
      <w:marRight w:val="0"/>
      <w:marTop w:val="0"/>
      <w:marBottom w:val="0"/>
      <w:divBdr>
        <w:top w:val="none" w:sz="0" w:space="0" w:color="auto"/>
        <w:left w:val="none" w:sz="0" w:space="0" w:color="auto"/>
        <w:bottom w:val="none" w:sz="0" w:space="0" w:color="auto"/>
        <w:right w:val="none" w:sz="0" w:space="0" w:color="auto"/>
      </w:divBdr>
    </w:div>
    <w:div w:id="242569561">
      <w:bodyDiv w:val="1"/>
      <w:marLeft w:val="0"/>
      <w:marRight w:val="0"/>
      <w:marTop w:val="0"/>
      <w:marBottom w:val="0"/>
      <w:divBdr>
        <w:top w:val="none" w:sz="0" w:space="0" w:color="auto"/>
        <w:left w:val="none" w:sz="0" w:space="0" w:color="auto"/>
        <w:bottom w:val="none" w:sz="0" w:space="0" w:color="auto"/>
        <w:right w:val="none" w:sz="0" w:space="0" w:color="auto"/>
      </w:divBdr>
    </w:div>
    <w:div w:id="247345197">
      <w:bodyDiv w:val="1"/>
      <w:marLeft w:val="0"/>
      <w:marRight w:val="0"/>
      <w:marTop w:val="0"/>
      <w:marBottom w:val="0"/>
      <w:divBdr>
        <w:top w:val="none" w:sz="0" w:space="0" w:color="auto"/>
        <w:left w:val="none" w:sz="0" w:space="0" w:color="auto"/>
        <w:bottom w:val="none" w:sz="0" w:space="0" w:color="auto"/>
        <w:right w:val="none" w:sz="0" w:space="0" w:color="auto"/>
      </w:divBdr>
    </w:div>
    <w:div w:id="269314540">
      <w:bodyDiv w:val="1"/>
      <w:marLeft w:val="0"/>
      <w:marRight w:val="0"/>
      <w:marTop w:val="0"/>
      <w:marBottom w:val="0"/>
      <w:divBdr>
        <w:top w:val="none" w:sz="0" w:space="0" w:color="auto"/>
        <w:left w:val="none" w:sz="0" w:space="0" w:color="auto"/>
        <w:bottom w:val="none" w:sz="0" w:space="0" w:color="auto"/>
        <w:right w:val="none" w:sz="0" w:space="0" w:color="auto"/>
      </w:divBdr>
    </w:div>
    <w:div w:id="308485692">
      <w:bodyDiv w:val="1"/>
      <w:marLeft w:val="0"/>
      <w:marRight w:val="0"/>
      <w:marTop w:val="0"/>
      <w:marBottom w:val="0"/>
      <w:divBdr>
        <w:top w:val="none" w:sz="0" w:space="0" w:color="auto"/>
        <w:left w:val="none" w:sz="0" w:space="0" w:color="auto"/>
        <w:bottom w:val="none" w:sz="0" w:space="0" w:color="auto"/>
        <w:right w:val="none" w:sz="0" w:space="0" w:color="auto"/>
      </w:divBdr>
    </w:div>
    <w:div w:id="356203829">
      <w:bodyDiv w:val="1"/>
      <w:marLeft w:val="0"/>
      <w:marRight w:val="0"/>
      <w:marTop w:val="0"/>
      <w:marBottom w:val="0"/>
      <w:divBdr>
        <w:top w:val="none" w:sz="0" w:space="0" w:color="auto"/>
        <w:left w:val="none" w:sz="0" w:space="0" w:color="auto"/>
        <w:bottom w:val="none" w:sz="0" w:space="0" w:color="auto"/>
        <w:right w:val="none" w:sz="0" w:space="0" w:color="auto"/>
      </w:divBdr>
      <w:divsChild>
        <w:div w:id="1622609663">
          <w:marLeft w:val="0"/>
          <w:marRight w:val="0"/>
          <w:marTop w:val="0"/>
          <w:marBottom w:val="0"/>
          <w:divBdr>
            <w:top w:val="none" w:sz="0" w:space="0" w:color="auto"/>
            <w:left w:val="none" w:sz="0" w:space="0" w:color="auto"/>
            <w:bottom w:val="none" w:sz="0" w:space="0" w:color="auto"/>
            <w:right w:val="none" w:sz="0" w:space="0" w:color="auto"/>
          </w:divBdr>
        </w:div>
      </w:divsChild>
    </w:div>
    <w:div w:id="357002646">
      <w:bodyDiv w:val="1"/>
      <w:marLeft w:val="0"/>
      <w:marRight w:val="0"/>
      <w:marTop w:val="0"/>
      <w:marBottom w:val="0"/>
      <w:divBdr>
        <w:top w:val="none" w:sz="0" w:space="0" w:color="auto"/>
        <w:left w:val="none" w:sz="0" w:space="0" w:color="auto"/>
        <w:bottom w:val="none" w:sz="0" w:space="0" w:color="auto"/>
        <w:right w:val="none" w:sz="0" w:space="0" w:color="auto"/>
      </w:divBdr>
    </w:div>
    <w:div w:id="371460974">
      <w:bodyDiv w:val="1"/>
      <w:marLeft w:val="0"/>
      <w:marRight w:val="0"/>
      <w:marTop w:val="0"/>
      <w:marBottom w:val="0"/>
      <w:divBdr>
        <w:top w:val="none" w:sz="0" w:space="0" w:color="auto"/>
        <w:left w:val="none" w:sz="0" w:space="0" w:color="auto"/>
        <w:bottom w:val="none" w:sz="0" w:space="0" w:color="auto"/>
        <w:right w:val="none" w:sz="0" w:space="0" w:color="auto"/>
      </w:divBdr>
    </w:div>
    <w:div w:id="388695469">
      <w:bodyDiv w:val="1"/>
      <w:marLeft w:val="0"/>
      <w:marRight w:val="0"/>
      <w:marTop w:val="0"/>
      <w:marBottom w:val="0"/>
      <w:divBdr>
        <w:top w:val="none" w:sz="0" w:space="0" w:color="auto"/>
        <w:left w:val="none" w:sz="0" w:space="0" w:color="auto"/>
        <w:bottom w:val="none" w:sz="0" w:space="0" w:color="auto"/>
        <w:right w:val="none" w:sz="0" w:space="0" w:color="auto"/>
      </w:divBdr>
    </w:div>
    <w:div w:id="433787170">
      <w:bodyDiv w:val="1"/>
      <w:marLeft w:val="0"/>
      <w:marRight w:val="0"/>
      <w:marTop w:val="0"/>
      <w:marBottom w:val="0"/>
      <w:divBdr>
        <w:top w:val="none" w:sz="0" w:space="0" w:color="auto"/>
        <w:left w:val="none" w:sz="0" w:space="0" w:color="auto"/>
        <w:bottom w:val="none" w:sz="0" w:space="0" w:color="auto"/>
        <w:right w:val="none" w:sz="0" w:space="0" w:color="auto"/>
      </w:divBdr>
    </w:div>
    <w:div w:id="460223424">
      <w:bodyDiv w:val="1"/>
      <w:marLeft w:val="0"/>
      <w:marRight w:val="0"/>
      <w:marTop w:val="0"/>
      <w:marBottom w:val="0"/>
      <w:divBdr>
        <w:top w:val="none" w:sz="0" w:space="0" w:color="auto"/>
        <w:left w:val="none" w:sz="0" w:space="0" w:color="auto"/>
        <w:bottom w:val="none" w:sz="0" w:space="0" w:color="auto"/>
        <w:right w:val="none" w:sz="0" w:space="0" w:color="auto"/>
      </w:divBdr>
      <w:divsChild>
        <w:div w:id="33583865">
          <w:marLeft w:val="446"/>
          <w:marRight w:val="0"/>
          <w:marTop w:val="200"/>
          <w:marBottom w:val="0"/>
          <w:divBdr>
            <w:top w:val="none" w:sz="0" w:space="0" w:color="auto"/>
            <w:left w:val="none" w:sz="0" w:space="0" w:color="auto"/>
            <w:bottom w:val="none" w:sz="0" w:space="0" w:color="auto"/>
            <w:right w:val="none" w:sz="0" w:space="0" w:color="auto"/>
          </w:divBdr>
        </w:div>
        <w:div w:id="150561549">
          <w:marLeft w:val="446"/>
          <w:marRight w:val="0"/>
          <w:marTop w:val="200"/>
          <w:marBottom w:val="0"/>
          <w:divBdr>
            <w:top w:val="none" w:sz="0" w:space="0" w:color="auto"/>
            <w:left w:val="none" w:sz="0" w:space="0" w:color="auto"/>
            <w:bottom w:val="none" w:sz="0" w:space="0" w:color="auto"/>
            <w:right w:val="none" w:sz="0" w:space="0" w:color="auto"/>
          </w:divBdr>
        </w:div>
        <w:div w:id="375475925">
          <w:marLeft w:val="446"/>
          <w:marRight w:val="0"/>
          <w:marTop w:val="200"/>
          <w:marBottom w:val="0"/>
          <w:divBdr>
            <w:top w:val="none" w:sz="0" w:space="0" w:color="auto"/>
            <w:left w:val="none" w:sz="0" w:space="0" w:color="auto"/>
            <w:bottom w:val="none" w:sz="0" w:space="0" w:color="auto"/>
            <w:right w:val="none" w:sz="0" w:space="0" w:color="auto"/>
          </w:divBdr>
        </w:div>
        <w:div w:id="1583685188">
          <w:marLeft w:val="446"/>
          <w:marRight w:val="0"/>
          <w:marTop w:val="200"/>
          <w:marBottom w:val="0"/>
          <w:divBdr>
            <w:top w:val="none" w:sz="0" w:space="0" w:color="auto"/>
            <w:left w:val="none" w:sz="0" w:space="0" w:color="auto"/>
            <w:bottom w:val="none" w:sz="0" w:space="0" w:color="auto"/>
            <w:right w:val="none" w:sz="0" w:space="0" w:color="auto"/>
          </w:divBdr>
        </w:div>
        <w:div w:id="1740053857">
          <w:marLeft w:val="446"/>
          <w:marRight w:val="0"/>
          <w:marTop w:val="200"/>
          <w:marBottom w:val="0"/>
          <w:divBdr>
            <w:top w:val="none" w:sz="0" w:space="0" w:color="auto"/>
            <w:left w:val="none" w:sz="0" w:space="0" w:color="auto"/>
            <w:bottom w:val="none" w:sz="0" w:space="0" w:color="auto"/>
            <w:right w:val="none" w:sz="0" w:space="0" w:color="auto"/>
          </w:divBdr>
        </w:div>
        <w:div w:id="1845510748">
          <w:marLeft w:val="446"/>
          <w:marRight w:val="0"/>
          <w:marTop w:val="200"/>
          <w:marBottom w:val="0"/>
          <w:divBdr>
            <w:top w:val="none" w:sz="0" w:space="0" w:color="auto"/>
            <w:left w:val="none" w:sz="0" w:space="0" w:color="auto"/>
            <w:bottom w:val="none" w:sz="0" w:space="0" w:color="auto"/>
            <w:right w:val="none" w:sz="0" w:space="0" w:color="auto"/>
          </w:divBdr>
        </w:div>
      </w:divsChild>
    </w:div>
    <w:div w:id="470945781">
      <w:bodyDiv w:val="1"/>
      <w:marLeft w:val="0"/>
      <w:marRight w:val="0"/>
      <w:marTop w:val="0"/>
      <w:marBottom w:val="0"/>
      <w:divBdr>
        <w:top w:val="none" w:sz="0" w:space="0" w:color="auto"/>
        <w:left w:val="none" w:sz="0" w:space="0" w:color="auto"/>
        <w:bottom w:val="none" w:sz="0" w:space="0" w:color="auto"/>
        <w:right w:val="none" w:sz="0" w:space="0" w:color="auto"/>
      </w:divBdr>
    </w:div>
    <w:div w:id="477652061">
      <w:bodyDiv w:val="1"/>
      <w:marLeft w:val="0"/>
      <w:marRight w:val="0"/>
      <w:marTop w:val="0"/>
      <w:marBottom w:val="0"/>
      <w:divBdr>
        <w:top w:val="none" w:sz="0" w:space="0" w:color="auto"/>
        <w:left w:val="none" w:sz="0" w:space="0" w:color="auto"/>
        <w:bottom w:val="none" w:sz="0" w:space="0" w:color="auto"/>
        <w:right w:val="none" w:sz="0" w:space="0" w:color="auto"/>
      </w:divBdr>
    </w:div>
    <w:div w:id="484057064">
      <w:bodyDiv w:val="1"/>
      <w:marLeft w:val="0"/>
      <w:marRight w:val="0"/>
      <w:marTop w:val="0"/>
      <w:marBottom w:val="0"/>
      <w:divBdr>
        <w:top w:val="none" w:sz="0" w:space="0" w:color="auto"/>
        <w:left w:val="none" w:sz="0" w:space="0" w:color="auto"/>
        <w:bottom w:val="none" w:sz="0" w:space="0" w:color="auto"/>
        <w:right w:val="none" w:sz="0" w:space="0" w:color="auto"/>
      </w:divBdr>
    </w:div>
    <w:div w:id="600800529">
      <w:bodyDiv w:val="1"/>
      <w:marLeft w:val="0"/>
      <w:marRight w:val="0"/>
      <w:marTop w:val="0"/>
      <w:marBottom w:val="0"/>
      <w:divBdr>
        <w:top w:val="none" w:sz="0" w:space="0" w:color="auto"/>
        <w:left w:val="none" w:sz="0" w:space="0" w:color="auto"/>
        <w:bottom w:val="none" w:sz="0" w:space="0" w:color="auto"/>
        <w:right w:val="none" w:sz="0" w:space="0" w:color="auto"/>
      </w:divBdr>
    </w:div>
    <w:div w:id="603536445">
      <w:bodyDiv w:val="1"/>
      <w:marLeft w:val="0"/>
      <w:marRight w:val="0"/>
      <w:marTop w:val="0"/>
      <w:marBottom w:val="0"/>
      <w:divBdr>
        <w:top w:val="none" w:sz="0" w:space="0" w:color="auto"/>
        <w:left w:val="none" w:sz="0" w:space="0" w:color="auto"/>
        <w:bottom w:val="none" w:sz="0" w:space="0" w:color="auto"/>
        <w:right w:val="none" w:sz="0" w:space="0" w:color="auto"/>
      </w:divBdr>
    </w:div>
    <w:div w:id="653988496">
      <w:bodyDiv w:val="1"/>
      <w:marLeft w:val="0"/>
      <w:marRight w:val="0"/>
      <w:marTop w:val="0"/>
      <w:marBottom w:val="0"/>
      <w:divBdr>
        <w:top w:val="none" w:sz="0" w:space="0" w:color="auto"/>
        <w:left w:val="none" w:sz="0" w:space="0" w:color="auto"/>
        <w:bottom w:val="none" w:sz="0" w:space="0" w:color="auto"/>
        <w:right w:val="none" w:sz="0" w:space="0" w:color="auto"/>
      </w:divBdr>
    </w:div>
    <w:div w:id="772868977">
      <w:bodyDiv w:val="1"/>
      <w:marLeft w:val="0"/>
      <w:marRight w:val="0"/>
      <w:marTop w:val="0"/>
      <w:marBottom w:val="0"/>
      <w:divBdr>
        <w:top w:val="none" w:sz="0" w:space="0" w:color="auto"/>
        <w:left w:val="none" w:sz="0" w:space="0" w:color="auto"/>
        <w:bottom w:val="none" w:sz="0" w:space="0" w:color="auto"/>
        <w:right w:val="none" w:sz="0" w:space="0" w:color="auto"/>
      </w:divBdr>
    </w:div>
    <w:div w:id="817191389">
      <w:bodyDiv w:val="1"/>
      <w:marLeft w:val="0"/>
      <w:marRight w:val="0"/>
      <w:marTop w:val="0"/>
      <w:marBottom w:val="0"/>
      <w:divBdr>
        <w:top w:val="none" w:sz="0" w:space="0" w:color="auto"/>
        <w:left w:val="none" w:sz="0" w:space="0" w:color="auto"/>
        <w:bottom w:val="none" w:sz="0" w:space="0" w:color="auto"/>
        <w:right w:val="none" w:sz="0" w:space="0" w:color="auto"/>
      </w:divBdr>
    </w:div>
    <w:div w:id="875700020">
      <w:bodyDiv w:val="1"/>
      <w:marLeft w:val="0"/>
      <w:marRight w:val="0"/>
      <w:marTop w:val="0"/>
      <w:marBottom w:val="0"/>
      <w:divBdr>
        <w:top w:val="none" w:sz="0" w:space="0" w:color="auto"/>
        <w:left w:val="none" w:sz="0" w:space="0" w:color="auto"/>
        <w:bottom w:val="none" w:sz="0" w:space="0" w:color="auto"/>
        <w:right w:val="none" w:sz="0" w:space="0" w:color="auto"/>
      </w:divBdr>
    </w:div>
    <w:div w:id="895556310">
      <w:bodyDiv w:val="1"/>
      <w:marLeft w:val="0"/>
      <w:marRight w:val="0"/>
      <w:marTop w:val="0"/>
      <w:marBottom w:val="0"/>
      <w:divBdr>
        <w:top w:val="none" w:sz="0" w:space="0" w:color="auto"/>
        <w:left w:val="none" w:sz="0" w:space="0" w:color="auto"/>
        <w:bottom w:val="none" w:sz="0" w:space="0" w:color="auto"/>
        <w:right w:val="none" w:sz="0" w:space="0" w:color="auto"/>
      </w:divBdr>
    </w:div>
    <w:div w:id="943994697">
      <w:bodyDiv w:val="1"/>
      <w:marLeft w:val="0"/>
      <w:marRight w:val="0"/>
      <w:marTop w:val="0"/>
      <w:marBottom w:val="0"/>
      <w:divBdr>
        <w:top w:val="none" w:sz="0" w:space="0" w:color="auto"/>
        <w:left w:val="none" w:sz="0" w:space="0" w:color="auto"/>
        <w:bottom w:val="none" w:sz="0" w:space="0" w:color="auto"/>
        <w:right w:val="none" w:sz="0" w:space="0" w:color="auto"/>
      </w:divBdr>
    </w:div>
    <w:div w:id="993996405">
      <w:bodyDiv w:val="1"/>
      <w:marLeft w:val="0"/>
      <w:marRight w:val="0"/>
      <w:marTop w:val="0"/>
      <w:marBottom w:val="0"/>
      <w:divBdr>
        <w:top w:val="none" w:sz="0" w:space="0" w:color="auto"/>
        <w:left w:val="none" w:sz="0" w:space="0" w:color="auto"/>
        <w:bottom w:val="none" w:sz="0" w:space="0" w:color="auto"/>
        <w:right w:val="none" w:sz="0" w:space="0" w:color="auto"/>
      </w:divBdr>
    </w:div>
    <w:div w:id="999188243">
      <w:bodyDiv w:val="1"/>
      <w:marLeft w:val="0"/>
      <w:marRight w:val="0"/>
      <w:marTop w:val="0"/>
      <w:marBottom w:val="0"/>
      <w:divBdr>
        <w:top w:val="none" w:sz="0" w:space="0" w:color="auto"/>
        <w:left w:val="none" w:sz="0" w:space="0" w:color="auto"/>
        <w:bottom w:val="none" w:sz="0" w:space="0" w:color="auto"/>
        <w:right w:val="none" w:sz="0" w:space="0" w:color="auto"/>
      </w:divBdr>
    </w:div>
    <w:div w:id="1010721955">
      <w:bodyDiv w:val="1"/>
      <w:marLeft w:val="0"/>
      <w:marRight w:val="0"/>
      <w:marTop w:val="0"/>
      <w:marBottom w:val="0"/>
      <w:divBdr>
        <w:top w:val="none" w:sz="0" w:space="0" w:color="auto"/>
        <w:left w:val="none" w:sz="0" w:space="0" w:color="auto"/>
        <w:bottom w:val="none" w:sz="0" w:space="0" w:color="auto"/>
        <w:right w:val="none" w:sz="0" w:space="0" w:color="auto"/>
      </w:divBdr>
    </w:div>
    <w:div w:id="1064569046">
      <w:bodyDiv w:val="1"/>
      <w:marLeft w:val="0"/>
      <w:marRight w:val="0"/>
      <w:marTop w:val="0"/>
      <w:marBottom w:val="0"/>
      <w:divBdr>
        <w:top w:val="none" w:sz="0" w:space="0" w:color="auto"/>
        <w:left w:val="none" w:sz="0" w:space="0" w:color="auto"/>
        <w:bottom w:val="none" w:sz="0" w:space="0" w:color="auto"/>
        <w:right w:val="none" w:sz="0" w:space="0" w:color="auto"/>
      </w:divBdr>
    </w:div>
    <w:div w:id="1125274497">
      <w:bodyDiv w:val="1"/>
      <w:marLeft w:val="0"/>
      <w:marRight w:val="0"/>
      <w:marTop w:val="0"/>
      <w:marBottom w:val="0"/>
      <w:divBdr>
        <w:top w:val="none" w:sz="0" w:space="0" w:color="auto"/>
        <w:left w:val="none" w:sz="0" w:space="0" w:color="auto"/>
        <w:bottom w:val="none" w:sz="0" w:space="0" w:color="auto"/>
        <w:right w:val="none" w:sz="0" w:space="0" w:color="auto"/>
      </w:divBdr>
    </w:div>
    <w:div w:id="1131942303">
      <w:bodyDiv w:val="1"/>
      <w:marLeft w:val="0"/>
      <w:marRight w:val="0"/>
      <w:marTop w:val="0"/>
      <w:marBottom w:val="0"/>
      <w:divBdr>
        <w:top w:val="none" w:sz="0" w:space="0" w:color="auto"/>
        <w:left w:val="none" w:sz="0" w:space="0" w:color="auto"/>
        <w:bottom w:val="none" w:sz="0" w:space="0" w:color="auto"/>
        <w:right w:val="none" w:sz="0" w:space="0" w:color="auto"/>
      </w:divBdr>
    </w:div>
    <w:div w:id="1139421480">
      <w:bodyDiv w:val="1"/>
      <w:marLeft w:val="0"/>
      <w:marRight w:val="0"/>
      <w:marTop w:val="0"/>
      <w:marBottom w:val="0"/>
      <w:divBdr>
        <w:top w:val="none" w:sz="0" w:space="0" w:color="auto"/>
        <w:left w:val="none" w:sz="0" w:space="0" w:color="auto"/>
        <w:bottom w:val="none" w:sz="0" w:space="0" w:color="auto"/>
        <w:right w:val="none" w:sz="0" w:space="0" w:color="auto"/>
      </w:divBdr>
    </w:div>
    <w:div w:id="1154488419">
      <w:bodyDiv w:val="1"/>
      <w:marLeft w:val="0"/>
      <w:marRight w:val="0"/>
      <w:marTop w:val="0"/>
      <w:marBottom w:val="0"/>
      <w:divBdr>
        <w:top w:val="none" w:sz="0" w:space="0" w:color="auto"/>
        <w:left w:val="none" w:sz="0" w:space="0" w:color="auto"/>
        <w:bottom w:val="none" w:sz="0" w:space="0" w:color="auto"/>
        <w:right w:val="none" w:sz="0" w:space="0" w:color="auto"/>
      </w:divBdr>
    </w:div>
    <w:div w:id="1182663032">
      <w:bodyDiv w:val="1"/>
      <w:marLeft w:val="0"/>
      <w:marRight w:val="0"/>
      <w:marTop w:val="0"/>
      <w:marBottom w:val="0"/>
      <w:divBdr>
        <w:top w:val="none" w:sz="0" w:space="0" w:color="auto"/>
        <w:left w:val="none" w:sz="0" w:space="0" w:color="auto"/>
        <w:bottom w:val="none" w:sz="0" w:space="0" w:color="auto"/>
        <w:right w:val="none" w:sz="0" w:space="0" w:color="auto"/>
      </w:divBdr>
    </w:div>
    <w:div w:id="1194998652">
      <w:bodyDiv w:val="1"/>
      <w:marLeft w:val="0"/>
      <w:marRight w:val="0"/>
      <w:marTop w:val="0"/>
      <w:marBottom w:val="0"/>
      <w:divBdr>
        <w:top w:val="none" w:sz="0" w:space="0" w:color="auto"/>
        <w:left w:val="none" w:sz="0" w:space="0" w:color="auto"/>
        <w:bottom w:val="none" w:sz="0" w:space="0" w:color="auto"/>
        <w:right w:val="none" w:sz="0" w:space="0" w:color="auto"/>
      </w:divBdr>
    </w:div>
    <w:div w:id="1198467258">
      <w:bodyDiv w:val="1"/>
      <w:marLeft w:val="0"/>
      <w:marRight w:val="0"/>
      <w:marTop w:val="0"/>
      <w:marBottom w:val="0"/>
      <w:divBdr>
        <w:top w:val="none" w:sz="0" w:space="0" w:color="auto"/>
        <w:left w:val="none" w:sz="0" w:space="0" w:color="auto"/>
        <w:bottom w:val="none" w:sz="0" w:space="0" w:color="auto"/>
        <w:right w:val="none" w:sz="0" w:space="0" w:color="auto"/>
      </w:divBdr>
    </w:div>
    <w:div w:id="1206989777">
      <w:bodyDiv w:val="1"/>
      <w:marLeft w:val="0"/>
      <w:marRight w:val="0"/>
      <w:marTop w:val="0"/>
      <w:marBottom w:val="0"/>
      <w:divBdr>
        <w:top w:val="none" w:sz="0" w:space="0" w:color="auto"/>
        <w:left w:val="none" w:sz="0" w:space="0" w:color="auto"/>
        <w:bottom w:val="none" w:sz="0" w:space="0" w:color="auto"/>
        <w:right w:val="none" w:sz="0" w:space="0" w:color="auto"/>
      </w:divBdr>
    </w:div>
    <w:div w:id="1225096066">
      <w:bodyDiv w:val="1"/>
      <w:marLeft w:val="0"/>
      <w:marRight w:val="0"/>
      <w:marTop w:val="0"/>
      <w:marBottom w:val="0"/>
      <w:divBdr>
        <w:top w:val="none" w:sz="0" w:space="0" w:color="auto"/>
        <w:left w:val="none" w:sz="0" w:space="0" w:color="auto"/>
        <w:bottom w:val="none" w:sz="0" w:space="0" w:color="auto"/>
        <w:right w:val="none" w:sz="0" w:space="0" w:color="auto"/>
      </w:divBdr>
    </w:div>
    <w:div w:id="1255094777">
      <w:bodyDiv w:val="1"/>
      <w:marLeft w:val="0"/>
      <w:marRight w:val="0"/>
      <w:marTop w:val="0"/>
      <w:marBottom w:val="0"/>
      <w:divBdr>
        <w:top w:val="none" w:sz="0" w:space="0" w:color="auto"/>
        <w:left w:val="none" w:sz="0" w:space="0" w:color="auto"/>
        <w:bottom w:val="none" w:sz="0" w:space="0" w:color="auto"/>
        <w:right w:val="none" w:sz="0" w:space="0" w:color="auto"/>
      </w:divBdr>
      <w:divsChild>
        <w:div w:id="815028597">
          <w:marLeft w:val="0"/>
          <w:marRight w:val="0"/>
          <w:marTop w:val="0"/>
          <w:marBottom w:val="0"/>
          <w:divBdr>
            <w:top w:val="none" w:sz="0" w:space="0" w:color="auto"/>
            <w:left w:val="none" w:sz="0" w:space="0" w:color="auto"/>
            <w:bottom w:val="none" w:sz="0" w:space="0" w:color="auto"/>
            <w:right w:val="none" w:sz="0" w:space="0" w:color="auto"/>
          </w:divBdr>
        </w:div>
      </w:divsChild>
    </w:div>
    <w:div w:id="1285892121">
      <w:bodyDiv w:val="1"/>
      <w:marLeft w:val="0"/>
      <w:marRight w:val="0"/>
      <w:marTop w:val="0"/>
      <w:marBottom w:val="0"/>
      <w:divBdr>
        <w:top w:val="none" w:sz="0" w:space="0" w:color="auto"/>
        <w:left w:val="none" w:sz="0" w:space="0" w:color="auto"/>
        <w:bottom w:val="none" w:sz="0" w:space="0" w:color="auto"/>
        <w:right w:val="none" w:sz="0" w:space="0" w:color="auto"/>
      </w:divBdr>
    </w:div>
    <w:div w:id="1314289710">
      <w:bodyDiv w:val="1"/>
      <w:marLeft w:val="0"/>
      <w:marRight w:val="0"/>
      <w:marTop w:val="0"/>
      <w:marBottom w:val="0"/>
      <w:divBdr>
        <w:top w:val="none" w:sz="0" w:space="0" w:color="auto"/>
        <w:left w:val="none" w:sz="0" w:space="0" w:color="auto"/>
        <w:bottom w:val="none" w:sz="0" w:space="0" w:color="auto"/>
        <w:right w:val="none" w:sz="0" w:space="0" w:color="auto"/>
      </w:divBdr>
    </w:div>
    <w:div w:id="1318072373">
      <w:bodyDiv w:val="1"/>
      <w:marLeft w:val="0"/>
      <w:marRight w:val="0"/>
      <w:marTop w:val="0"/>
      <w:marBottom w:val="0"/>
      <w:divBdr>
        <w:top w:val="none" w:sz="0" w:space="0" w:color="auto"/>
        <w:left w:val="none" w:sz="0" w:space="0" w:color="auto"/>
        <w:bottom w:val="none" w:sz="0" w:space="0" w:color="auto"/>
        <w:right w:val="none" w:sz="0" w:space="0" w:color="auto"/>
      </w:divBdr>
    </w:div>
    <w:div w:id="1382093692">
      <w:bodyDiv w:val="1"/>
      <w:marLeft w:val="0"/>
      <w:marRight w:val="0"/>
      <w:marTop w:val="0"/>
      <w:marBottom w:val="0"/>
      <w:divBdr>
        <w:top w:val="none" w:sz="0" w:space="0" w:color="auto"/>
        <w:left w:val="none" w:sz="0" w:space="0" w:color="auto"/>
        <w:bottom w:val="none" w:sz="0" w:space="0" w:color="auto"/>
        <w:right w:val="none" w:sz="0" w:space="0" w:color="auto"/>
      </w:divBdr>
    </w:div>
    <w:div w:id="1420449398">
      <w:bodyDiv w:val="1"/>
      <w:marLeft w:val="0"/>
      <w:marRight w:val="0"/>
      <w:marTop w:val="0"/>
      <w:marBottom w:val="0"/>
      <w:divBdr>
        <w:top w:val="none" w:sz="0" w:space="0" w:color="auto"/>
        <w:left w:val="none" w:sz="0" w:space="0" w:color="auto"/>
        <w:bottom w:val="none" w:sz="0" w:space="0" w:color="auto"/>
        <w:right w:val="none" w:sz="0" w:space="0" w:color="auto"/>
      </w:divBdr>
    </w:div>
    <w:div w:id="1481535227">
      <w:bodyDiv w:val="1"/>
      <w:marLeft w:val="0"/>
      <w:marRight w:val="0"/>
      <w:marTop w:val="0"/>
      <w:marBottom w:val="0"/>
      <w:divBdr>
        <w:top w:val="none" w:sz="0" w:space="0" w:color="auto"/>
        <w:left w:val="none" w:sz="0" w:space="0" w:color="auto"/>
        <w:bottom w:val="none" w:sz="0" w:space="0" w:color="auto"/>
        <w:right w:val="none" w:sz="0" w:space="0" w:color="auto"/>
      </w:divBdr>
    </w:div>
    <w:div w:id="1515537971">
      <w:bodyDiv w:val="1"/>
      <w:marLeft w:val="0"/>
      <w:marRight w:val="0"/>
      <w:marTop w:val="0"/>
      <w:marBottom w:val="0"/>
      <w:divBdr>
        <w:top w:val="none" w:sz="0" w:space="0" w:color="auto"/>
        <w:left w:val="none" w:sz="0" w:space="0" w:color="auto"/>
        <w:bottom w:val="none" w:sz="0" w:space="0" w:color="auto"/>
        <w:right w:val="none" w:sz="0" w:space="0" w:color="auto"/>
      </w:divBdr>
    </w:div>
    <w:div w:id="1523014897">
      <w:bodyDiv w:val="1"/>
      <w:marLeft w:val="0"/>
      <w:marRight w:val="0"/>
      <w:marTop w:val="0"/>
      <w:marBottom w:val="0"/>
      <w:divBdr>
        <w:top w:val="none" w:sz="0" w:space="0" w:color="auto"/>
        <w:left w:val="none" w:sz="0" w:space="0" w:color="auto"/>
        <w:bottom w:val="none" w:sz="0" w:space="0" w:color="auto"/>
        <w:right w:val="none" w:sz="0" w:space="0" w:color="auto"/>
      </w:divBdr>
    </w:div>
    <w:div w:id="1525899449">
      <w:bodyDiv w:val="1"/>
      <w:marLeft w:val="0"/>
      <w:marRight w:val="0"/>
      <w:marTop w:val="0"/>
      <w:marBottom w:val="0"/>
      <w:divBdr>
        <w:top w:val="none" w:sz="0" w:space="0" w:color="auto"/>
        <w:left w:val="none" w:sz="0" w:space="0" w:color="auto"/>
        <w:bottom w:val="none" w:sz="0" w:space="0" w:color="auto"/>
        <w:right w:val="none" w:sz="0" w:space="0" w:color="auto"/>
      </w:divBdr>
    </w:div>
    <w:div w:id="1539925968">
      <w:bodyDiv w:val="1"/>
      <w:marLeft w:val="0"/>
      <w:marRight w:val="0"/>
      <w:marTop w:val="0"/>
      <w:marBottom w:val="0"/>
      <w:divBdr>
        <w:top w:val="none" w:sz="0" w:space="0" w:color="auto"/>
        <w:left w:val="none" w:sz="0" w:space="0" w:color="auto"/>
        <w:bottom w:val="none" w:sz="0" w:space="0" w:color="auto"/>
        <w:right w:val="none" w:sz="0" w:space="0" w:color="auto"/>
      </w:divBdr>
    </w:div>
    <w:div w:id="1614434337">
      <w:bodyDiv w:val="1"/>
      <w:marLeft w:val="0"/>
      <w:marRight w:val="0"/>
      <w:marTop w:val="0"/>
      <w:marBottom w:val="0"/>
      <w:divBdr>
        <w:top w:val="none" w:sz="0" w:space="0" w:color="auto"/>
        <w:left w:val="none" w:sz="0" w:space="0" w:color="auto"/>
        <w:bottom w:val="none" w:sz="0" w:space="0" w:color="auto"/>
        <w:right w:val="none" w:sz="0" w:space="0" w:color="auto"/>
      </w:divBdr>
    </w:div>
    <w:div w:id="1753089495">
      <w:bodyDiv w:val="1"/>
      <w:marLeft w:val="0"/>
      <w:marRight w:val="0"/>
      <w:marTop w:val="0"/>
      <w:marBottom w:val="0"/>
      <w:divBdr>
        <w:top w:val="none" w:sz="0" w:space="0" w:color="auto"/>
        <w:left w:val="none" w:sz="0" w:space="0" w:color="auto"/>
        <w:bottom w:val="none" w:sz="0" w:space="0" w:color="auto"/>
        <w:right w:val="none" w:sz="0" w:space="0" w:color="auto"/>
      </w:divBdr>
    </w:div>
    <w:div w:id="1764761659">
      <w:bodyDiv w:val="1"/>
      <w:marLeft w:val="0"/>
      <w:marRight w:val="0"/>
      <w:marTop w:val="0"/>
      <w:marBottom w:val="0"/>
      <w:divBdr>
        <w:top w:val="none" w:sz="0" w:space="0" w:color="auto"/>
        <w:left w:val="none" w:sz="0" w:space="0" w:color="auto"/>
        <w:bottom w:val="none" w:sz="0" w:space="0" w:color="auto"/>
        <w:right w:val="none" w:sz="0" w:space="0" w:color="auto"/>
      </w:divBdr>
    </w:div>
    <w:div w:id="1780445048">
      <w:bodyDiv w:val="1"/>
      <w:marLeft w:val="0"/>
      <w:marRight w:val="0"/>
      <w:marTop w:val="0"/>
      <w:marBottom w:val="0"/>
      <w:divBdr>
        <w:top w:val="none" w:sz="0" w:space="0" w:color="auto"/>
        <w:left w:val="none" w:sz="0" w:space="0" w:color="auto"/>
        <w:bottom w:val="none" w:sz="0" w:space="0" w:color="auto"/>
        <w:right w:val="none" w:sz="0" w:space="0" w:color="auto"/>
      </w:divBdr>
    </w:div>
    <w:div w:id="1809201568">
      <w:bodyDiv w:val="1"/>
      <w:marLeft w:val="0"/>
      <w:marRight w:val="0"/>
      <w:marTop w:val="0"/>
      <w:marBottom w:val="0"/>
      <w:divBdr>
        <w:top w:val="none" w:sz="0" w:space="0" w:color="auto"/>
        <w:left w:val="none" w:sz="0" w:space="0" w:color="auto"/>
        <w:bottom w:val="none" w:sz="0" w:space="0" w:color="auto"/>
        <w:right w:val="none" w:sz="0" w:space="0" w:color="auto"/>
      </w:divBdr>
    </w:div>
    <w:div w:id="1855335936">
      <w:bodyDiv w:val="1"/>
      <w:marLeft w:val="0"/>
      <w:marRight w:val="0"/>
      <w:marTop w:val="0"/>
      <w:marBottom w:val="0"/>
      <w:divBdr>
        <w:top w:val="none" w:sz="0" w:space="0" w:color="auto"/>
        <w:left w:val="none" w:sz="0" w:space="0" w:color="auto"/>
        <w:bottom w:val="none" w:sz="0" w:space="0" w:color="auto"/>
        <w:right w:val="none" w:sz="0" w:space="0" w:color="auto"/>
      </w:divBdr>
    </w:div>
    <w:div w:id="1905406181">
      <w:bodyDiv w:val="1"/>
      <w:marLeft w:val="0"/>
      <w:marRight w:val="0"/>
      <w:marTop w:val="0"/>
      <w:marBottom w:val="0"/>
      <w:divBdr>
        <w:top w:val="none" w:sz="0" w:space="0" w:color="auto"/>
        <w:left w:val="none" w:sz="0" w:space="0" w:color="auto"/>
        <w:bottom w:val="none" w:sz="0" w:space="0" w:color="auto"/>
        <w:right w:val="none" w:sz="0" w:space="0" w:color="auto"/>
      </w:divBdr>
    </w:div>
    <w:div w:id="1906909973">
      <w:bodyDiv w:val="1"/>
      <w:marLeft w:val="0"/>
      <w:marRight w:val="0"/>
      <w:marTop w:val="0"/>
      <w:marBottom w:val="0"/>
      <w:divBdr>
        <w:top w:val="none" w:sz="0" w:space="0" w:color="auto"/>
        <w:left w:val="none" w:sz="0" w:space="0" w:color="auto"/>
        <w:bottom w:val="none" w:sz="0" w:space="0" w:color="auto"/>
        <w:right w:val="none" w:sz="0" w:space="0" w:color="auto"/>
      </w:divBdr>
      <w:divsChild>
        <w:div w:id="670136470">
          <w:marLeft w:val="0"/>
          <w:marRight w:val="0"/>
          <w:marTop w:val="0"/>
          <w:marBottom w:val="0"/>
          <w:divBdr>
            <w:top w:val="none" w:sz="0" w:space="0" w:color="auto"/>
            <w:left w:val="none" w:sz="0" w:space="0" w:color="auto"/>
            <w:bottom w:val="none" w:sz="0" w:space="0" w:color="auto"/>
            <w:right w:val="none" w:sz="0" w:space="0" w:color="auto"/>
          </w:divBdr>
          <w:divsChild>
            <w:div w:id="1254045674">
              <w:marLeft w:val="0"/>
              <w:marRight w:val="0"/>
              <w:marTop w:val="0"/>
              <w:marBottom w:val="0"/>
              <w:divBdr>
                <w:top w:val="none" w:sz="0" w:space="0" w:color="auto"/>
                <w:left w:val="none" w:sz="0" w:space="0" w:color="auto"/>
                <w:bottom w:val="none" w:sz="0" w:space="0" w:color="auto"/>
                <w:right w:val="none" w:sz="0" w:space="0" w:color="auto"/>
              </w:divBdr>
              <w:divsChild>
                <w:div w:id="281883884">
                  <w:marLeft w:val="0"/>
                  <w:marRight w:val="0"/>
                  <w:marTop w:val="0"/>
                  <w:marBottom w:val="0"/>
                  <w:divBdr>
                    <w:top w:val="none" w:sz="0" w:space="0" w:color="auto"/>
                    <w:left w:val="none" w:sz="0" w:space="0" w:color="auto"/>
                    <w:bottom w:val="none" w:sz="0" w:space="0" w:color="auto"/>
                    <w:right w:val="none" w:sz="0" w:space="0" w:color="auto"/>
                  </w:divBdr>
                  <w:divsChild>
                    <w:div w:id="660619232">
                      <w:marLeft w:val="0"/>
                      <w:marRight w:val="0"/>
                      <w:marTop w:val="0"/>
                      <w:marBottom w:val="0"/>
                      <w:divBdr>
                        <w:top w:val="none" w:sz="0" w:space="0" w:color="auto"/>
                        <w:left w:val="none" w:sz="0" w:space="0" w:color="auto"/>
                        <w:bottom w:val="none" w:sz="0" w:space="0" w:color="auto"/>
                        <w:right w:val="none" w:sz="0" w:space="0" w:color="auto"/>
                      </w:divBdr>
                      <w:divsChild>
                        <w:div w:id="46803205">
                          <w:marLeft w:val="0"/>
                          <w:marRight w:val="0"/>
                          <w:marTop w:val="0"/>
                          <w:marBottom w:val="0"/>
                          <w:divBdr>
                            <w:top w:val="none" w:sz="0" w:space="0" w:color="auto"/>
                            <w:left w:val="none" w:sz="0" w:space="0" w:color="auto"/>
                            <w:bottom w:val="none" w:sz="0" w:space="0" w:color="auto"/>
                            <w:right w:val="none" w:sz="0" w:space="0" w:color="auto"/>
                          </w:divBdr>
                          <w:divsChild>
                            <w:div w:id="8202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5992193">
          <w:marLeft w:val="0"/>
          <w:marRight w:val="0"/>
          <w:marTop w:val="0"/>
          <w:marBottom w:val="0"/>
          <w:divBdr>
            <w:top w:val="none" w:sz="0" w:space="0" w:color="auto"/>
            <w:left w:val="none" w:sz="0" w:space="0" w:color="auto"/>
            <w:bottom w:val="none" w:sz="0" w:space="0" w:color="auto"/>
            <w:right w:val="none" w:sz="0" w:space="0" w:color="auto"/>
          </w:divBdr>
          <w:divsChild>
            <w:div w:id="1963414957">
              <w:marLeft w:val="0"/>
              <w:marRight w:val="0"/>
              <w:marTop w:val="0"/>
              <w:marBottom w:val="0"/>
              <w:divBdr>
                <w:top w:val="none" w:sz="0" w:space="0" w:color="auto"/>
                <w:left w:val="none" w:sz="0" w:space="0" w:color="auto"/>
                <w:bottom w:val="none" w:sz="0" w:space="0" w:color="auto"/>
                <w:right w:val="none" w:sz="0" w:space="0" w:color="auto"/>
              </w:divBdr>
              <w:divsChild>
                <w:div w:id="702749200">
                  <w:marLeft w:val="0"/>
                  <w:marRight w:val="0"/>
                  <w:marTop w:val="0"/>
                  <w:marBottom w:val="0"/>
                  <w:divBdr>
                    <w:top w:val="none" w:sz="0" w:space="0" w:color="auto"/>
                    <w:left w:val="none" w:sz="0" w:space="0" w:color="auto"/>
                    <w:bottom w:val="none" w:sz="0" w:space="0" w:color="auto"/>
                    <w:right w:val="none" w:sz="0" w:space="0" w:color="auto"/>
                  </w:divBdr>
                  <w:divsChild>
                    <w:div w:id="1147165900">
                      <w:marLeft w:val="0"/>
                      <w:marRight w:val="0"/>
                      <w:marTop w:val="0"/>
                      <w:marBottom w:val="0"/>
                      <w:divBdr>
                        <w:top w:val="none" w:sz="0" w:space="0" w:color="auto"/>
                        <w:left w:val="none" w:sz="0" w:space="0" w:color="auto"/>
                        <w:bottom w:val="none" w:sz="0" w:space="0" w:color="auto"/>
                        <w:right w:val="none" w:sz="0" w:space="0" w:color="auto"/>
                      </w:divBdr>
                      <w:divsChild>
                        <w:div w:id="973874180">
                          <w:marLeft w:val="0"/>
                          <w:marRight w:val="0"/>
                          <w:marTop w:val="0"/>
                          <w:marBottom w:val="0"/>
                          <w:divBdr>
                            <w:top w:val="none" w:sz="0" w:space="0" w:color="auto"/>
                            <w:left w:val="none" w:sz="0" w:space="0" w:color="auto"/>
                            <w:bottom w:val="none" w:sz="0" w:space="0" w:color="auto"/>
                            <w:right w:val="none" w:sz="0" w:space="0" w:color="auto"/>
                          </w:divBdr>
                          <w:divsChild>
                            <w:div w:id="98528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7082247">
      <w:bodyDiv w:val="1"/>
      <w:marLeft w:val="0"/>
      <w:marRight w:val="0"/>
      <w:marTop w:val="0"/>
      <w:marBottom w:val="0"/>
      <w:divBdr>
        <w:top w:val="none" w:sz="0" w:space="0" w:color="auto"/>
        <w:left w:val="none" w:sz="0" w:space="0" w:color="auto"/>
        <w:bottom w:val="none" w:sz="0" w:space="0" w:color="auto"/>
        <w:right w:val="none" w:sz="0" w:space="0" w:color="auto"/>
      </w:divBdr>
    </w:div>
    <w:div w:id="1971284908">
      <w:bodyDiv w:val="1"/>
      <w:marLeft w:val="0"/>
      <w:marRight w:val="0"/>
      <w:marTop w:val="0"/>
      <w:marBottom w:val="0"/>
      <w:divBdr>
        <w:top w:val="none" w:sz="0" w:space="0" w:color="auto"/>
        <w:left w:val="none" w:sz="0" w:space="0" w:color="auto"/>
        <w:bottom w:val="none" w:sz="0" w:space="0" w:color="auto"/>
        <w:right w:val="none" w:sz="0" w:space="0" w:color="auto"/>
      </w:divBdr>
    </w:div>
    <w:div w:id="1973093374">
      <w:bodyDiv w:val="1"/>
      <w:marLeft w:val="0"/>
      <w:marRight w:val="0"/>
      <w:marTop w:val="0"/>
      <w:marBottom w:val="0"/>
      <w:divBdr>
        <w:top w:val="none" w:sz="0" w:space="0" w:color="auto"/>
        <w:left w:val="none" w:sz="0" w:space="0" w:color="auto"/>
        <w:bottom w:val="none" w:sz="0" w:space="0" w:color="auto"/>
        <w:right w:val="none" w:sz="0" w:space="0" w:color="auto"/>
      </w:divBdr>
    </w:div>
    <w:div w:id="2065055978">
      <w:bodyDiv w:val="1"/>
      <w:marLeft w:val="0"/>
      <w:marRight w:val="0"/>
      <w:marTop w:val="0"/>
      <w:marBottom w:val="0"/>
      <w:divBdr>
        <w:top w:val="none" w:sz="0" w:space="0" w:color="auto"/>
        <w:left w:val="none" w:sz="0" w:space="0" w:color="auto"/>
        <w:bottom w:val="none" w:sz="0" w:space="0" w:color="auto"/>
        <w:right w:val="none" w:sz="0" w:space="0" w:color="auto"/>
      </w:divBdr>
    </w:div>
    <w:div w:id="2079282334">
      <w:bodyDiv w:val="1"/>
      <w:marLeft w:val="0"/>
      <w:marRight w:val="0"/>
      <w:marTop w:val="0"/>
      <w:marBottom w:val="0"/>
      <w:divBdr>
        <w:top w:val="none" w:sz="0" w:space="0" w:color="auto"/>
        <w:left w:val="none" w:sz="0" w:space="0" w:color="auto"/>
        <w:bottom w:val="none" w:sz="0" w:space="0" w:color="auto"/>
        <w:right w:val="none" w:sz="0" w:space="0" w:color="auto"/>
      </w:divBdr>
    </w:div>
    <w:div w:id="2089765695">
      <w:bodyDiv w:val="1"/>
      <w:marLeft w:val="0"/>
      <w:marRight w:val="0"/>
      <w:marTop w:val="0"/>
      <w:marBottom w:val="0"/>
      <w:divBdr>
        <w:top w:val="none" w:sz="0" w:space="0" w:color="auto"/>
        <w:left w:val="none" w:sz="0" w:space="0" w:color="auto"/>
        <w:bottom w:val="none" w:sz="0" w:space="0" w:color="auto"/>
        <w:right w:val="none" w:sz="0" w:space="0" w:color="auto"/>
      </w:divBdr>
    </w:div>
    <w:div w:id="2113237418">
      <w:bodyDiv w:val="1"/>
      <w:marLeft w:val="0"/>
      <w:marRight w:val="0"/>
      <w:marTop w:val="0"/>
      <w:marBottom w:val="0"/>
      <w:divBdr>
        <w:top w:val="none" w:sz="0" w:space="0" w:color="auto"/>
        <w:left w:val="none" w:sz="0" w:space="0" w:color="auto"/>
        <w:bottom w:val="none" w:sz="0" w:space="0" w:color="auto"/>
        <w:right w:val="none" w:sz="0" w:space="0" w:color="auto"/>
      </w:divBdr>
    </w:div>
    <w:div w:id="2121413136">
      <w:bodyDiv w:val="1"/>
      <w:marLeft w:val="0"/>
      <w:marRight w:val="0"/>
      <w:marTop w:val="0"/>
      <w:marBottom w:val="0"/>
      <w:divBdr>
        <w:top w:val="none" w:sz="0" w:space="0" w:color="auto"/>
        <w:left w:val="none" w:sz="0" w:space="0" w:color="auto"/>
        <w:bottom w:val="none" w:sz="0" w:space="0" w:color="auto"/>
        <w:right w:val="none" w:sz="0" w:space="0" w:color="auto"/>
      </w:divBdr>
    </w:div>
    <w:div w:id="2133597826">
      <w:bodyDiv w:val="1"/>
      <w:marLeft w:val="0"/>
      <w:marRight w:val="0"/>
      <w:marTop w:val="0"/>
      <w:marBottom w:val="0"/>
      <w:divBdr>
        <w:top w:val="none" w:sz="0" w:space="0" w:color="auto"/>
        <w:left w:val="none" w:sz="0" w:space="0" w:color="auto"/>
        <w:bottom w:val="none" w:sz="0" w:space="0" w:color="auto"/>
        <w:right w:val="none" w:sz="0" w:space="0" w:color="auto"/>
      </w:divBdr>
    </w:div>
    <w:div w:id="21444695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434E2-48A3-422B-96A9-5BB1ADEE5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1378</TotalTime>
  <Pages>1</Pages>
  <Words>2966</Words>
  <Characters>16316</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Humberto OAP</dc:creator>
  <cp:keywords/>
  <dc:description/>
  <cp:lastModifiedBy>Fernando Diaz A</cp:lastModifiedBy>
  <cp:revision>171</cp:revision>
  <cp:lastPrinted>2025-09-19T15:18:00Z</cp:lastPrinted>
  <dcterms:created xsi:type="dcterms:W3CDTF">2026-03-16T19:41:00Z</dcterms:created>
  <dcterms:modified xsi:type="dcterms:W3CDTF">2026-06-22T18:54:00Z</dcterms:modified>
</cp:coreProperties>
</file>